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FA08" w14:textId="77777777" w:rsidR="007E159E" w:rsidRDefault="002006F4" w:rsidP="00802451">
      <w:pPr>
        <w:pStyle w:val="Heading1"/>
        <w:spacing w:before="120"/>
      </w:pPr>
      <w:r>
        <w:t>Policy s</w:t>
      </w:r>
      <w:r w:rsidR="007E159E">
        <w:t>tatement</w:t>
      </w:r>
      <w:r w:rsidR="007E159E">
        <w:tab/>
      </w:r>
    </w:p>
    <w:p w14:paraId="7596EEED" w14:textId="49028E88" w:rsidR="007E0A8B" w:rsidRDefault="00B5406D" w:rsidP="002006F4">
      <w:r w:rsidRPr="00B5406D">
        <w:t>Goodstart Early Learning</w:t>
      </w:r>
      <w:r w:rsidR="007E0A8B">
        <w:t xml:space="preserve"> </w:t>
      </w:r>
      <w:r>
        <w:t>(Goodstart)</w:t>
      </w:r>
      <w:r w:rsidR="00C80249">
        <w:t xml:space="preserve"> </w:t>
      </w:r>
      <w:r w:rsidR="00704A59">
        <w:t xml:space="preserve">is committed to </w:t>
      </w:r>
      <w:r w:rsidR="007E0A8B">
        <w:t>ensuring all employees are treated fairly in a</w:t>
      </w:r>
      <w:r w:rsidR="00B975E4">
        <w:t xml:space="preserve">ll aspects of their employment. </w:t>
      </w:r>
      <w:r w:rsidR="00704A59">
        <w:t xml:space="preserve">In </w:t>
      </w:r>
      <w:r w:rsidR="008665E4">
        <w:t xml:space="preserve">order to achieve a fair workplace for all employees, Goodstart </w:t>
      </w:r>
      <w:r w:rsidR="00605D3E">
        <w:t xml:space="preserve">aims to provide a </w:t>
      </w:r>
      <w:r w:rsidR="000730D1">
        <w:t xml:space="preserve">workplace </w:t>
      </w:r>
      <w:r w:rsidR="00605D3E">
        <w:t xml:space="preserve">that </w:t>
      </w:r>
      <w:r w:rsidR="000730D1">
        <w:t xml:space="preserve">is free </w:t>
      </w:r>
      <w:r w:rsidR="00605D3E">
        <w:t xml:space="preserve">from all forms </w:t>
      </w:r>
      <w:r w:rsidR="000730D1">
        <w:t>of discrimination, harassment and bullying</w:t>
      </w:r>
      <w:r w:rsidR="00C76D96">
        <w:t xml:space="preserve"> and </w:t>
      </w:r>
      <w:r w:rsidR="007E0A8B">
        <w:t xml:space="preserve">that </w:t>
      </w:r>
      <w:r w:rsidR="00C76D96">
        <w:t>all employees</w:t>
      </w:r>
      <w:r w:rsidR="007E0A8B">
        <w:t xml:space="preserve"> are treated</w:t>
      </w:r>
      <w:r w:rsidR="00C76D96">
        <w:t xml:space="preserve"> equal</w:t>
      </w:r>
      <w:r w:rsidR="007E0A8B">
        <w:t>ly</w:t>
      </w:r>
      <w:r w:rsidR="000730D1">
        <w:t xml:space="preserve">. </w:t>
      </w:r>
    </w:p>
    <w:p w14:paraId="02A6CC60" w14:textId="77777777" w:rsidR="002006F4" w:rsidRDefault="002006F4" w:rsidP="00525F7B">
      <w:pPr>
        <w:pStyle w:val="Heading2"/>
        <w:spacing w:after="120"/>
      </w:pPr>
      <w:r>
        <w:t>What does this policy apply to?</w:t>
      </w:r>
      <w:r>
        <w:tab/>
      </w:r>
    </w:p>
    <w:p w14:paraId="4216CA34" w14:textId="77777777" w:rsidR="001E5FC1" w:rsidRPr="001E5FC1" w:rsidRDefault="001E5FC1" w:rsidP="001E5FC1">
      <w:pPr>
        <w:pStyle w:val="Arrowbullets"/>
        <w:rPr>
          <w:b w:val="0"/>
        </w:rPr>
      </w:pPr>
      <w:r w:rsidRPr="001E5FC1">
        <w:rPr>
          <w:b w:val="0"/>
        </w:rPr>
        <w:t>Management for Performance</w:t>
      </w:r>
    </w:p>
    <w:p w14:paraId="7F57F3D8" w14:textId="77777777" w:rsidR="001E5FC1" w:rsidRPr="001E5FC1" w:rsidRDefault="001E5FC1" w:rsidP="001E5FC1">
      <w:pPr>
        <w:pStyle w:val="Arrowbullets"/>
        <w:rPr>
          <w:b w:val="0"/>
        </w:rPr>
      </w:pPr>
      <w:r w:rsidRPr="001E5FC1">
        <w:rPr>
          <w:b w:val="0"/>
        </w:rPr>
        <w:t xml:space="preserve">Equal Employment Opportunity </w:t>
      </w:r>
    </w:p>
    <w:p w14:paraId="6C32A631" w14:textId="77777777" w:rsidR="001E5FC1" w:rsidRPr="001E5FC1" w:rsidRDefault="001E5FC1" w:rsidP="001E5FC1">
      <w:pPr>
        <w:pStyle w:val="Arrowbullets"/>
        <w:rPr>
          <w:b w:val="0"/>
        </w:rPr>
      </w:pPr>
      <w:r w:rsidRPr="001E5FC1">
        <w:rPr>
          <w:b w:val="0"/>
        </w:rPr>
        <w:t>Employee Support Structure</w:t>
      </w:r>
    </w:p>
    <w:p w14:paraId="6E1EA866" w14:textId="77777777" w:rsidR="001E5FC1" w:rsidRPr="001E5FC1" w:rsidRDefault="001E5FC1" w:rsidP="001E5FC1">
      <w:pPr>
        <w:pStyle w:val="Arrowbullets"/>
        <w:rPr>
          <w:b w:val="0"/>
        </w:rPr>
      </w:pPr>
      <w:r w:rsidRPr="001E5FC1">
        <w:rPr>
          <w:b w:val="0"/>
        </w:rPr>
        <w:t>Employee Grievance and Complaints Handling</w:t>
      </w:r>
    </w:p>
    <w:p w14:paraId="292F41F9" w14:textId="77777777" w:rsidR="001E5FC1" w:rsidRPr="001E5FC1" w:rsidRDefault="001E5FC1" w:rsidP="001E5FC1">
      <w:pPr>
        <w:pStyle w:val="Arrowbullets"/>
        <w:rPr>
          <w:b w:val="0"/>
        </w:rPr>
      </w:pPr>
      <w:r w:rsidRPr="001E5FC1">
        <w:rPr>
          <w:b w:val="0"/>
        </w:rPr>
        <w:t>Preventing and Dealing with Bullying, Harassment and Discrimination in the Workplace</w:t>
      </w:r>
    </w:p>
    <w:p w14:paraId="1502BD1C" w14:textId="77777777" w:rsidR="001E5FC1" w:rsidRPr="001E5FC1" w:rsidRDefault="001E5FC1" w:rsidP="001E5FC1">
      <w:pPr>
        <w:pStyle w:val="Arrowbullets"/>
        <w:rPr>
          <w:b w:val="0"/>
        </w:rPr>
      </w:pPr>
      <w:r w:rsidRPr="001E5FC1">
        <w:rPr>
          <w:b w:val="0"/>
        </w:rPr>
        <w:t>Disciplinary Management</w:t>
      </w:r>
    </w:p>
    <w:p w14:paraId="251D91DF" w14:textId="77777777" w:rsidR="001E5FC1" w:rsidRPr="001E5FC1" w:rsidRDefault="001E5FC1" w:rsidP="001E5FC1">
      <w:pPr>
        <w:pStyle w:val="Arrowbullets"/>
        <w:rPr>
          <w:b w:val="0"/>
        </w:rPr>
      </w:pPr>
      <w:r w:rsidRPr="001E5FC1">
        <w:rPr>
          <w:b w:val="0"/>
        </w:rPr>
        <w:t>Workplace Investigations</w:t>
      </w:r>
    </w:p>
    <w:p w14:paraId="3854956F" w14:textId="14711619" w:rsidR="002006F4" w:rsidRDefault="00C60FCA" w:rsidP="00525F7B">
      <w:pPr>
        <w:pStyle w:val="Heading2"/>
        <w:spacing w:after="120"/>
      </w:pPr>
      <w:r>
        <w:t>Management for Performance</w:t>
      </w:r>
    </w:p>
    <w:p w14:paraId="423BAEA5" w14:textId="62C86246" w:rsidR="00525F7B" w:rsidRDefault="00525F7B" w:rsidP="00525F7B">
      <w:r>
        <w:t xml:space="preserve">Goodstart is committed to supporting and developing </w:t>
      </w:r>
      <w:r w:rsidR="003064AB">
        <w:t xml:space="preserve">our people </w:t>
      </w:r>
      <w:r>
        <w:t xml:space="preserve">by creating a positive and stimulating environment in which employees are able to: operate effectively, achieve success and satisfaction in their work, while contributing to the achievement of Goodstart's vision, purpose and strategic </w:t>
      </w:r>
      <w:r w:rsidR="003064AB">
        <w:t>goals</w:t>
      </w:r>
      <w:r>
        <w:t xml:space="preserve">.  </w:t>
      </w:r>
    </w:p>
    <w:p w14:paraId="06A7D027" w14:textId="77777777" w:rsidR="00525F7B" w:rsidRDefault="00525F7B" w:rsidP="00525F7B">
      <w:r>
        <w:t xml:space="preserve">Goodstart manages performance in a comprehensive and transparent manner to support effective performance and encourage excellence while dealing fairly and consistently with underperformance, unsatisfactory performance and serious misconduct.  </w:t>
      </w:r>
    </w:p>
    <w:p w14:paraId="5EBFAEED" w14:textId="602F8421" w:rsidR="00802451" w:rsidRPr="001E5FC1" w:rsidRDefault="00802451" w:rsidP="00525F7B">
      <w:pPr>
        <w:pStyle w:val="Heading2"/>
        <w:spacing w:after="120"/>
        <w:rPr>
          <w:rFonts w:ascii="Arial" w:hAnsi="Arial"/>
          <w:b w:val="0"/>
          <w:i/>
          <w:iCs/>
          <w:sz w:val="20"/>
          <w:szCs w:val="20"/>
        </w:rPr>
      </w:pPr>
      <w:r w:rsidRPr="001E5FC1">
        <w:rPr>
          <w:rFonts w:ascii="Arial" w:hAnsi="Arial"/>
          <w:b w:val="0"/>
          <w:i/>
          <w:iCs/>
          <w:sz w:val="20"/>
          <w:szCs w:val="20"/>
        </w:rPr>
        <w:t>Related documents:</w:t>
      </w:r>
      <w:hyperlink r:id="rId11" w:history="1">
        <w:r w:rsidR="001E5FC1" w:rsidRPr="001E5FC1">
          <w:rPr>
            <w:rStyle w:val="Hyperlink"/>
            <w:rFonts w:ascii="Arial" w:hAnsi="Arial"/>
            <w:b w:val="0"/>
            <w:i/>
            <w:iCs/>
            <w:sz w:val="20"/>
            <w:szCs w:val="20"/>
          </w:rPr>
          <w:t>BM1 Code of Conduct POLICY</w:t>
        </w:r>
      </w:hyperlink>
      <w:r w:rsidR="001E5FC1" w:rsidRPr="001E5FC1">
        <w:rPr>
          <w:rFonts w:ascii="Arial" w:hAnsi="Arial"/>
          <w:b w:val="0"/>
          <w:i/>
          <w:iCs/>
          <w:sz w:val="20"/>
          <w:szCs w:val="20"/>
        </w:rPr>
        <w:t xml:space="preserve">; </w:t>
      </w:r>
      <w:hyperlink r:id="rId12" w:history="1">
        <w:r w:rsidR="00D57534" w:rsidRPr="001E5FC1">
          <w:rPr>
            <w:rStyle w:val="Hyperlink"/>
            <w:rFonts w:ascii="Arial" w:hAnsi="Arial"/>
            <w:b w:val="0"/>
            <w:i/>
            <w:iCs/>
            <w:sz w:val="20"/>
            <w:szCs w:val="20"/>
          </w:rPr>
          <w:t>BM6</w:t>
        </w:r>
        <w:r w:rsidR="001E5FC1" w:rsidRPr="001E5FC1">
          <w:rPr>
            <w:rStyle w:val="Hyperlink"/>
            <w:rFonts w:ascii="Arial" w:hAnsi="Arial"/>
            <w:b w:val="0"/>
            <w:i/>
            <w:iCs/>
            <w:sz w:val="20"/>
            <w:szCs w:val="20"/>
          </w:rPr>
          <w:t xml:space="preserve"> Disciplinary Management REQUIREMENT</w:t>
        </w:r>
      </w:hyperlink>
      <w:r w:rsidR="001E5FC1">
        <w:rPr>
          <w:rFonts w:ascii="Arial" w:hAnsi="Arial"/>
          <w:b w:val="0"/>
          <w:i/>
          <w:iCs/>
          <w:sz w:val="20"/>
          <w:szCs w:val="20"/>
        </w:rPr>
        <w:t xml:space="preserve">; </w:t>
      </w:r>
      <w:hyperlink r:id="rId13" w:history="1">
        <w:r w:rsidR="001E5FC1" w:rsidRPr="001E5FC1">
          <w:rPr>
            <w:rStyle w:val="Hyperlink"/>
            <w:rFonts w:ascii="Arial" w:hAnsi="Arial"/>
            <w:b w:val="0"/>
            <w:i/>
            <w:iCs/>
            <w:sz w:val="20"/>
            <w:szCs w:val="20"/>
          </w:rPr>
          <w:t>BM6 Management for Performance REQUIREMENT</w:t>
        </w:r>
      </w:hyperlink>
    </w:p>
    <w:p w14:paraId="04C13339" w14:textId="7AA6A8B0" w:rsidR="00E028F1" w:rsidRDefault="00E028F1" w:rsidP="00525F7B">
      <w:pPr>
        <w:pStyle w:val="Heading2"/>
        <w:spacing w:after="120"/>
      </w:pPr>
      <w:r>
        <w:t>Equal Employment Opportunity</w:t>
      </w:r>
    </w:p>
    <w:p w14:paraId="03B3A09E" w14:textId="503F43E5" w:rsidR="007939C8" w:rsidRDefault="007939C8" w:rsidP="007939C8">
      <w:r>
        <w:t xml:space="preserve">Goodstart is committed to ensuring the provision of equal opportunities for all </w:t>
      </w:r>
      <w:r w:rsidR="0034395A">
        <w:t xml:space="preserve">current and prospective </w:t>
      </w:r>
      <w:r>
        <w:t>employees.</w:t>
      </w:r>
      <w:r w:rsidR="00B975E4">
        <w:t xml:space="preserve"> </w:t>
      </w:r>
      <w:r>
        <w:t>Goodstart respects and celebrates, the diversity of skills, experiences, views and opinions that its employees bring to the workplace and looks forward to these attributes enhancing early learning</w:t>
      </w:r>
      <w:r w:rsidR="00E37A6D">
        <w:t xml:space="preserve"> and business outcomes </w:t>
      </w:r>
      <w:r w:rsidR="000369B4">
        <w:t>for</w:t>
      </w:r>
      <w:r w:rsidR="00E37A6D">
        <w:t xml:space="preserve"> children, </w:t>
      </w:r>
      <w:r w:rsidR="0034395A">
        <w:t>families</w:t>
      </w:r>
      <w:r w:rsidR="00E37A6D">
        <w:t xml:space="preserve">, fellow </w:t>
      </w:r>
      <w:r w:rsidR="000369B4">
        <w:t>employees, communities</w:t>
      </w:r>
      <w:r w:rsidR="00033EDE">
        <w:t>,</w:t>
      </w:r>
      <w:r w:rsidR="000369B4">
        <w:t xml:space="preserve"> </w:t>
      </w:r>
      <w:r w:rsidR="00E37A6D">
        <w:t xml:space="preserve">and all other persons and </w:t>
      </w:r>
      <w:r w:rsidR="000369B4">
        <w:t xml:space="preserve">companies connected with </w:t>
      </w:r>
      <w:r w:rsidR="0034395A">
        <w:t>Goodstart</w:t>
      </w:r>
      <w:r w:rsidR="000369B4">
        <w:t>.</w:t>
      </w:r>
    </w:p>
    <w:p w14:paraId="1D258C2B" w14:textId="77777777" w:rsidR="000369B4" w:rsidRDefault="000369B4" w:rsidP="007939C8">
      <w:r>
        <w:t xml:space="preserve">Goodstart commits to meeting all of its equal opportunity responsibilities and obligations as an employer, </w:t>
      </w:r>
      <w:r w:rsidR="0034395A">
        <w:t xml:space="preserve">with </w:t>
      </w:r>
      <w:r>
        <w:t>particular regard to:</w:t>
      </w:r>
    </w:p>
    <w:p w14:paraId="447F208F" w14:textId="77777777" w:rsidR="000369B4" w:rsidRDefault="000369B4" w:rsidP="000369B4">
      <w:pPr>
        <w:pStyle w:val="NoSpacing"/>
      </w:pPr>
      <w:r>
        <w:t>Promoting merit in employment-related decisions;</w:t>
      </w:r>
    </w:p>
    <w:p w14:paraId="5C10DB76" w14:textId="77777777" w:rsidR="000369B4" w:rsidRDefault="000369B4" w:rsidP="000369B4">
      <w:pPr>
        <w:pStyle w:val="NoSpacing"/>
      </w:pPr>
      <w:r>
        <w:t>Promoting equal employment opportunity and eliminat</w:t>
      </w:r>
      <w:r w:rsidR="0034395A">
        <w:t>ing</w:t>
      </w:r>
      <w:r>
        <w:t xml:space="preserve"> discrimination</w:t>
      </w:r>
      <w:r w:rsidR="0034395A">
        <w:t xml:space="preserve"> in the recruitment process</w:t>
      </w:r>
      <w:r>
        <w:t>;</w:t>
      </w:r>
    </w:p>
    <w:p w14:paraId="0DC0275F" w14:textId="77777777" w:rsidR="000369B4" w:rsidRDefault="000369B4" w:rsidP="000369B4">
      <w:pPr>
        <w:pStyle w:val="NoSpacing"/>
      </w:pPr>
      <w:r>
        <w:t>Eliminating all forms of discrimination from our work environments; and</w:t>
      </w:r>
    </w:p>
    <w:p w14:paraId="1FB31166" w14:textId="77777777" w:rsidR="000369B4" w:rsidRDefault="000369B4" w:rsidP="000369B4">
      <w:pPr>
        <w:pStyle w:val="NoSpacing"/>
      </w:pPr>
      <w:r>
        <w:t xml:space="preserve">Complying with relevant equal employment opportunity industrial instruments and legislation.  </w:t>
      </w:r>
    </w:p>
    <w:p w14:paraId="217A3B3B" w14:textId="7DF02917" w:rsidR="00225AA1" w:rsidRDefault="00225AA1" w:rsidP="00225AA1">
      <w:pPr>
        <w:pStyle w:val="BodyCopysub"/>
      </w:pPr>
      <w:r>
        <w:t xml:space="preserve">Related documents: </w:t>
      </w:r>
      <w:hyperlink r:id="rId14" w:history="1">
        <w:r w:rsidR="008A51B8" w:rsidRPr="00E728A0">
          <w:rPr>
            <w:rStyle w:val="Hyperlink"/>
          </w:rPr>
          <w:t>BM6 Equal Employment Opportunity Requirement</w:t>
        </w:r>
        <w:r w:rsidRPr="00E728A0">
          <w:rPr>
            <w:rStyle w:val="Hyperlink"/>
          </w:rPr>
          <w:t>.</w:t>
        </w:r>
      </w:hyperlink>
    </w:p>
    <w:p w14:paraId="3A716266" w14:textId="2AD8B314" w:rsidR="001E5FC1" w:rsidRDefault="001E5FC1" w:rsidP="00225AA1">
      <w:pPr>
        <w:pStyle w:val="BodyCopysub"/>
      </w:pPr>
    </w:p>
    <w:p w14:paraId="565ADFCE" w14:textId="7748BDFF" w:rsidR="001E5FC1" w:rsidRDefault="001E5FC1" w:rsidP="00225AA1">
      <w:pPr>
        <w:pStyle w:val="BodyCopysub"/>
      </w:pPr>
    </w:p>
    <w:p w14:paraId="72187363" w14:textId="789F1B58" w:rsidR="001E5FC1" w:rsidRDefault="001E5FC1" w:rsidP="001E5FC1">
      <w:pPr>
        <w:pStyle w:val="Heading2"/>
        <w:spacing w:after="120"/>
      </w:pPr>
      <w:r>
        <w:lastRenderedPageBreak/>
        <w:t>Employee Support Structure</w:t>
      </w:r>
    </w:p>
    <w:p w14:paraId="7F84FDA4" w14:textId="77777777" w:rsidR="001E5FC1" w:rsidRPr="00191C09" w:rsidRDefault="001E5FC1" w:rsidP="001E5FC1">
      <w:r>
        <w:t xml:space="preserve">Goodstart is committed to take any action necessary to ensure that all Goodstarters can feel safe and be safe, this includes physical, cultural and psychological safety.  </w:t>
      </w:r>
      <w:r w:rsidRPr="00191C09">
        <w:t>Underpinned by the ‘look, do, tell’ framework, we amplify and promote the voice and rights of our Goodstarters, through the prevention, identification and response of any concerns, grievances or complaints.</w:t>
      </w:r>
    </w:p>
    <w:p w14:paraId="3CADC983" w14:textId="1C499999" w:rsidR="001E5FC1" w:rsidRPr="00732E33" w:rsidRDefault="001E5FC1" w:rsidP="001E5FC1">
      <w:pPr>
        <w:pStyle w:val="BodyCopysub"/>
      </w:pPr>
      <w:r>
        <w:t xml:space="preserve">Related documents: </w:t>
      </w:r>
      <w:hyperlink r:id="rId15" w:history="1">
        <w:r w:rsidRPr="00E728A0">
          <w:rPr>
            <w:rStyle w:val="Hyperlink"/>
          </w:rPr>
          <w:t>BM6 Employee Support Structure APPENDIX</w:t>
        </w:r>
      </w:hyperlink>
      <w:r>
        <w:t xml:space="preserve">; </w:t>
      </w:r>
      <w:hyperlink r:id="rId16" w:history="1">
        <w:r w:rsidRPr="00E728A0">
          <w:rPr>
            <w:rStyle w:val="Hyperlink"/>
          </w:rPr>
          <w:t>BM4 Whistleblower POLICY</w:t>
        </w:r>
      </w:hyperlink>
    </w:p>
    <w:p w14:paraId="64EF9483" w14:textId="343F01BA" w:rsidR="00E028F1" w:rsidRDefault="00E028F1" w:rsidP="00525F7B">
      <w:pPr>
        <w:pStyle w:val="Heading2"/>
        <w:spacing w:after="120"/>
      </w:pPr>
      <w:r>
        <w:t>Preventing Bullying</w:t>
      </w:r>
      <w:r w:rsidR="000369B4">
        <w:t>, Harassment and Discrimination in the Workplace</w:t>
      </w:r>
    </w:p>
    <w:p w14:paraId="56215096" w14:textId="77777777" w:rsidR="000369B4" w:rsidRDefault="003A02BB" w:rsidP="000369B4">
      <w:r>
        <w:t>Goodstart is committed to ensuring fair and equitable workplace practices and does not tolerate bull</w:t>
      </w:r>
      <w:r w:rsidR="0034395A">
        <w:t>y</w:t>
      </w:r>
      <w:r>
        <w:t xml:space="preserve">ing, harassment and discrimination in the workplace.  </w:t>
      </w:r>
    </w:p>
    <w:p w14:paraId="571D7304" w14:textId="77777777" w:rsidR="00345346" w:rsidRDefault="001377FF" w:rsidP="000369B4">
      <w:r>
        <w:t xml:space="preserve">Goodstart considers all types of harassment, </w:t>
      </w:r>
      <w:r w:rsidR="00345346">
        <w:t>discrimination</w:t>
      </w:r>
      <w:r>
        <w:t>, and bullying to be unacceptable forms of behaviours</w:t>
      </w:r>
      <w:r w:rsidR="00345346">
        <w:t xml:space="preserve"> that will not be tolerated under any circumstances.  We believe that all employees should be treated </w:t>
      </w:r>
      <w:r w:rsidR="00033EDE">
        <w:t xml:space="preserve">fairly and </w:t>
      </w:r>
      <w:r w:rsidR="00345346">
        <w:t>with respect.</w:t>
      </w:r>
    </w:p>
    <w:p w14:paraId="1FD24935" w14:textId="77777777" w:rsidR="00345346" w:rsidRDefault="00345346" w:rsidP="000369B4">
      <w:r>
        <w:t>Goodstart is therefore committed to ensuring that:</w:t>
      </w:r>
    </w:p>
    <w:p w14:paraId="614F272E" w14:textId="0A4CB1A9" w:rsidR="00345346" w:rsidRDefault="00345346" w:rsidP="00345346">
      <w:pPr>
        <w:pStyle w:val="NoSpacing"/>
      </w:pPr>
      <w:r>
        <w:t>Harassment, discrimination, and bull</w:t>
      </w:r>
      <w:r w:rsidR="00E31C0D">
        <w:t>y</w:t>
      </w:r>
      <w:r>
        <w:t xml:space="preserve">ing </w:t>
      </w:r>
      <w:r w:rsidR="00061208">
        <w:t xml:space="preserve">complaints </w:t>
      </w:r>
      <w:r>
        <w:t>in the workplace are treated seriously;</w:t>
      </w:r>
    </w:p>
    <w:p w14:paraId="349F0101" w14:textId="77777777" w:rsidR="00345346" w:rsidRDefault="00345346" w:rsidP="00345346">
      <w:pPr>
        <w:pStyle w:val="NoSpacing"/>
      </w:pPr>
      <w:r>
        <w:t>Complaints are attended to promptly and confidentially;</w:t>
      </w:r>
    </w:p>
    <w:p w14:paraId="52F64F6A" w14:textId="77777777" w:rsidR="00345346" w:rsidRDefault="00345346" w:rsidP="00345346">
      <w:pPr>
        <w:pStyle w:val="NoSpacing"/>
      </w:pPr>
      <w:r>
        <w:t>Complaints are investigated impartially;</w:t>
      </w:r>
    </w:p>
    <w:p w14:paraId="4E517D5C" w14:textId="77777777" w:rsidR="00345346" w:rsidRDefault="00345346" w:rsidP="00345346">
      <w:pPr>
        <w:pStyle w:val="NoSpacing"/>
      </w:pPr>
      <w:r>
        <w:t>Action is taken to ensure that misconduct does not continue; and</w:t>
      </w:r>
    </w:p>
    <w:p w14:paraId="274302D2" w14:textId="77777777" w:rsidR="00345346" w:rsidRPr="000369B4" w:rsidRDefault="00345346" w:rsidP="00345346">
      <w:pPr>
        <w:pStyle w:val="NoSpacing"/>
      </w:pPr>
      <w:r>
        <w:t>Complain</w:t>
      </w:r>
      <w:r w:rsidR="0034395A">
        <w:t>an</w:t>
      </w:r>
      <w:r>
        <w:t xml:space="preserve">ts and witnesses are not victimised in any way.  </w:t>
      </w:r>
    </w:p>
    <w:p w14:paraId="50D0084E" w14:textId="0DA5F9F7" w:rsidR="000369B4" w:rsidRPr="00732E33" w:rsidRDefault="000369B4" w:rsidP="000369B4">
      <w:pPr>
        <w:pStyle w:val="BodyCopysub"/>
      </w:pPr>
      <w:r>
        <w:t xml:space="preserve">Related documents: </w:t>
      </w:r>
      <w:hyperlink r:id="rId17" w:history="1">
        <w:r w:rsidR="008A51B8" w:rsidRPr="001E5FC1">
          <w:rPr>
            <w:rStyle w:val="Hyperlink"/>
          </w:rPr>
          <w:t>BM1 Code of Conduct Policy</w:t>
        </w:r>
      </w:hyperlink>
      <w:r w:rsidR="00345346">
        <w:t>;</w:t>
      </w:r>
      <w:r w:rsidR="00225AA1">
        <w:t xml:space="preserve"> </w:t>
      </w:r>
      <w:hyperlink r:id="rId18" w:history="1">
        <w:r w:rsidR="008A51B8" w:rsidRPr="00E728A0">
          <w:rPr>
            <w:rStyle w:val="Hyperlink"/>
          </w:rPr>
          <w:t>BM6 Prevention of Bullying, Harassment and Discrimination Requirement</w:t>
        </w:r>
      </w:hyperlink>
      <w:r w:rsidR="00A60FFA">
        <w:t>;</w:t>
      </w:r>
      <w:r w:rsidR="008A27D4">
        <w:t xml:space="preserve"> </w:t>
      </w:r>
      <w:hyperlink r:id="rId19" w:history="1">
        <w:r w:rsidR="008A51B8" w:rsidRPr="00E728A0">
          <w:rPr>
            <w:rStyle w:val="Hyperlink"/>
          </w:rPr>
          <w:t>BM6 Prevention of Bullying, Harassment and Discrimination Procedure</w:t>
        </w:r>
      </w:hyperlink>
      <w:r w:rsidR="00225AA1">
        <w:t xml:space="preserve">; </w:t>
      </w:r>
      <w:hyperlink r:id="rId20" w:history="1">
        <w:r w:rsidR="008A51B8" w:rsidRPr="00E728A0">
          <w:rPr>
            <w:rStyle w:val="Hyperlink"/>
          </w:rPr>
          <w:t>BM4 Whistleblower Policy</w:t>
        </w:r>
      </w:hyperlink>
      <w:r w:rsidR="00531E35">
        <w:t>.</w:t>
      </w:r>
    </w:p>
    <w:p w14:paraId="40D1404D" w14:textId="77777777" w:rsidR="001E5FC1" w:rsidRDefault="001E5FC1" w:rsidP="001E5FC1">
      <w:pPr>
        <w:pStyle w:val="Heading2"/>
        <w:spacing w:after="120"/>
      </w:pPr>
      <w:r>
        <w:t>Disciplinary Management</w:t>
      </w:r>
    </w:p>
    <w:p w14:paraId="369CAFE0" w14:textId="77777777" w:rsidR="001E5FC1" w:rsidRDefault="001E5FC1" w:rsidP="001E5FC1">
      <w:r>
        <w:t>Goodstart expects all employees to undertake their work duties and behave in accordance with organisational standards, including the Code of Conduct and Child Safe Behaviour Standards.</w:t>
      </w:r>
    </w:p>
    <w:p w14:paraId="3413FF6A" w14:textId="77777777" w:rsidR="001E5FC1" w:rsidRDefault="001E5FC1" w:rsidP="001E5FC1">
      <w:r w:rsidRPr="00191C09">
        <w:t>Goodstart aims to ensure that any concern or issue regarding unacceptable performance or unacceptable behaviour, and any consequent disciplinary action, will be handled appropriately, fairly, and consistently and in line with the principles of natural justice.</w:t>
      </w:r>
    </w:p>
    <w:p w14:paraId="7E3A5394" w14:textId="60E5AA88" w:rsidR="001E5FC1" w:rsidRPr="001E5FC1" w:rsidRDefault="001E5FC1" w:rsidP="001E5FC1">
      <w:pPr>
        <w:rPr>
          <w:i/>
          <w:iCs/>
        </w:rPr>
      </w:pPr>
      <w:r w:rsidRPr="001E5FC1">
        <w:rPr>
          <w:i/>
          <w:iCs/>
        </w:rPr>
        <w:t xml:space="preserve">Related documents: </w:t>
      </w:r>
      <w:hyperlink r:id="rId21" w:history="1">
        <w:r w:rsidRPr="001E5FC1">
          <w:rPr>
            <w:rStyle w:val="Hyperlink"/>
            <w:i/>
            <w:iCs/>
          </w:rPr>
          <w:t>BM6 Disciplinary Management REQUIREMENT</w:t>
        </w:r>
      </w:hyperlink>
    </w:p>
    <w:p w14:paraId="57DB8641" w14:textId="72A3F788" w:rsidR="00E028F1" w:rsidRDefault="00E028F1" w:rsidP="00525F7B">
      <w:pPr>
        <w:pStyle w:val="Heading2"/>
        <w:spacing w:after="120"/>
      </w:pPr>
      <w:r>
        <w:t>Workplace Investigations</w:t>
      </w:r>
    </w:p>
    <w:p w14:paraId="0816B7BB" w14:textId="3B48548C" w:rsidR="00802451" w:rsidRPr="00802451" w:rsidRDefault="00802451" w:rsidP="00802451">
      <w:r w:rsidRPr="00802451">
        <w:t xml:space="preserve">Any grievance, complaint or allegation of misconduct, </w:t>
      </w:r>
      <w:r w:rsidR="004B22B1" w:rsidRPr="00802451">
        <w:t>harassment</w:t>
      </w:r>
      <w:r w:rsidRPr="00802451">
        <w:t xml:space="preserve"> or discrimination which triggers the requirement to conduct a workplace investigation will follow three core principles, that is fairness, confidentiality and sound and consistent process. The process will ensure that the perspectives and needs of the respondent, the complainant, witnesses, </w:t>
      </w:r>
      <w:r w:rsidR="008E2593">
        <w:t>employees</w:t>
      </w:r>
      <w:r w:rsidRPr="00802451">
        <w:t>, children and families are all acknowledged, respected and balanced.</w:t>
      </w:r>
    </w:p>
    <w:p w14:paraId="01B21B6E" w14:textId="5FD5F1E5" w:rsidR="00802451" w:rsidRPr="001E5FC1" w:rsidRDefault="00802451" w:rsidP="00802451">
      <w:pPr>
        <w:rPr>
          <w:i/>
          <w:iCs/>
        </w:rPr>
      </w:pPr>
      <w:r w:rsidRPr="001E5FC1">
        <w:rPr>
          <w:i/>
          <w:iCs/>
        </w:rPr>
        <w:t xml:space="preserve">Related documents: </w:t>
      </w:r>
      <w:hyperlink r:id="rId22" w:history="1">
        <w:r w:rsidR="00E728A0" w:rsidRPr="00E728A0">
          <w:rPr>
            <w:rStyle w:val="Hyperlink"/>
            <w:i/>
            <w:iCs/>
          </w:rPr>
          <w:t>BM4 Whistleblower Policy</w:t>
        </w:r>
      </w:hyperlink>
      <w:r w:rsidR="00E728A0">
        <w:rPr>
          <w:i/>
          <w:iCs/>
        </w:rPr>
        <w:t xml:space="preserve">; </w:t>
      </w:r>
      <w:hyperlink r:id="rId23" w:history="1">
        <w:r w:rsidR="00E728A0" w:rsidRPr="00E728A0">
          <w:rPr>
            <w:rStyle w:val="Hyperlink"/>
            <w:i/>
            <w:iCs/>
          </w:rPr>
          <w:t>BM6 Employee Grievance and Complaints Handling PROCEDURE</w:t>
        </w:r>
      </w:hyperlink>
      <w:r w:rsidRPr="001E5FC1">
        <w:rPr>
          <w:i/>
          <w:iCs/>
        </w:rPr>
        <w:t xml:space="preserve">; </w:t>
      </w:r>
      <w:hyperlink r:id="rId24" w:history="1">
        <w:r w:rsidR="00A219BB" w:rsidRPr="00E728A0">
          <w:rPr>
            <w:rStyle w:val="Hyperlink"/>
            <w:i/>
            <w:iCs/>
          </w:rPr>
          <w:t xml:space="preserve">BM6 </w:t>
        </w:r>
        <w:r w:rsidR="00E728A0" w:rsidRPr="00E728A0">
          <w:rPr>
            <w:rStyle w:val="Hyperlink"/>
            <w:i/>
            <w:iCs/>
          </w:rPr>
          <w:t>Employee Support Structure Appendix</w:t>
        </w:r>
      </w:hyperlink>
      <w:r w:rsidRPr="001E5FC1">
        <w:rPr>
          <w:i/>
          <w:iCs/>
        </w:rPr>
        <w:t xml:space="preserve">,; </w:t>
      </w:r>
      <w:hyperlink r:id="rId25" w:history="1">
        <w:r w:rsidR="00E728A0" w:rsidRPr="00E728A0">
          <w:rPr>
            <w:rStyle w:val="Hyperlink"/>
            <w:i/>
            <w:iCs/>
          </w:rPr>
          <w:t>BM6 Investigation REQUIRMENT</w:t>
        </w:r>
      </w:hyperlink>
    </w:p>
    <w:p w14:paraId="327F0417" w14:textId="77777777" w:rsidR="002006F4" w:rsidRDefault="002006F4" w:rsidP="002006F4">
      <w:pPr>
        <w:pStyle w:val="Heading1"/>
      </w:pPr>
      <w:r>
        <w:t>Responsibilities</w:t>
      </w:r>
      <w:r>
        <w:tab/>
      </w:r>
    </w:p>
    <w:p w14:paraId="4DCCBBB3" w14:textId="1AFD91B7" w:rsidR="002006F4" w:rsidRDefault="002006F4" w:rsidP="002006F4">
      <w:r>
        <w:t xml:space="preserve">This policy is to be implemented by:  All </w:t>
      </w:r>
      <w:r w:rsidR="00B975E4">
        <w:t xml:space="preserve">Staff. </w:t>
      </w:r>
    </w:p>
    <w:p w14:paraId="475EDB61" w14:textId="77777777" w:rsidR="002006F4" w:rsidRDefault="002006F4" w:rsidP="002006F4">
      <w:pPr>
        <w:pStyle w:val="Heading1"/>
      </w:pPr>
      <w:r>
        <w:lastRenderedPageBreak/>
        <w:t xml:space="preserve">Definitions </w:t>
      </w:r>
      <w:r>
        <w:tab/>
      </w:r>
    </w:p>
    <w:p w14:paraId="1D12ECE9" w14:textId="77777777" w:rsidR="002006F4" w:rsidRPr="00C85022" w:rsidRDefault="007939C8" w:rsidP="00525F7B">
      <w:pPr>
        <w:pStyle w:val="HeadingD"/>
        <w:spacing w:after="0"/>
      </w:pPr>
      <w:r>
        <w:t>Equal Opportunity</w:t>
      </w:r>
    </w:p>
    <w:p w14:paraId="7A1763DC" w14:textId="77777777" w:rsidR="002006F4" w:rsidRDefault="007939C8" w:rsidP="002006F4">
      <w:pPr>
        <w:pStyle w:val="NoSpacing"/>
        <w:numPr>
          <w:ilvl w:val="0"/>
          <w:numId w:val="9"/>
        </w:numPr>
        <w:ind w:left="584" w:hanging="357"/>
      </w:pPr>
      <w:r>
        <w:t>Equal Opportunity, in a workplace cont</w:t>
      </w:r>
      <w:r w:rsidR="00033EDE">
        <w:t>ext</w:t>
      </w:r>
      <w:r>
        <w:t xml:space="preserve">, means that all employees (and potential employees) have equal access to the opportunities that are available at work.  This means all employees are treated with fairness and respect in that they are not subject to discrimination or harassment of any kind in the workplace.  </w:t>
      </w:r>
    </w:p>
    <w:p w14:paraId="4795F800" w14:textId="4530BCC1" w:rsidR="00311C35" w:rsidRPr="00C85022" w:rsidRDefault="00311C35" w:rsidP="00525F7B">
      <w:pPr>
        <w:pStyle w:val="HeadingD"/>
        <w:spacing w:after="0"/>
      </w:pPr>
      <w:r>
        <w:t xml:space="preserve">Investigation </w:t>
      </w:r>
    </w:p>
    <w:p w14:paraId="5F57F0A3" w14:textId="2EC0444C" w:rsidR="00311C35" w:rsidRDefault="00525F7B" w:rsidP="00311C35">
      <w:pPr>
        <w:pStyle w:val="NoSpacing"/>
      </w:pPr>
      <w:r>
        <w:t>W</w:t>
      </w:r>
      <w:r w:rsidR="00311C35">
        <w:t xml:space="preserve">here the subject issue is deemed serious enough to warrant a process or inquiry which involves full documentation between the subject parties, and where serious disciplinary consequences may flow for the accused employee as a result </w:t>
      </w:r>
      <w:r w:rsidR="001C4CB8">
        <w:t xml:space="preserve">of the investigation.  </w:t>
      </w:r>
    </w:p>
    <w:p w14:paraId="5D6F8B6E" w14:textId="77777777" w:rsidR="000B4D8D" w:rsidRPr="00C85022" w:rsidRDefault="000B4D8D" w:rsidP="00525F7B">
      <w:pPr>
        <w:pStyle w:val="HeadingD"/>
        <w:spacing w:after="0"/>
      </w:pPr>
      <w:r>
        <w:t>Grievance</w:t>
      </w:r>
    </w:p>
    <w:p w14:paraId="1B44E98F" w14:textId="77777777" w:rsidR="000B4D8D" w:rsidRDefault="000B4D8D" w:rsidP="000B4D8D">
      <w:pPr>
        <w:pStyle w:val="NoSpacing"/>
      </w:pPr>
      <w:r>
        <w:t xml:space="preserve">A complaint from an employee about serious unfair treatment or mismanagement in the workplace.  </w:t>
      </w:r>
    </w:p>
    <w:p w14:paraId="281E8E8C" w14:textId="77777777" w:rsidR="000B4D8D" w:rsidRPr="00C85022" w:rsidRDefault="000B4D8D" w:rsidP="00525F7B">
      <w:pPr>
        <w:pStyle w:val="HeadingD"/>
        <w:spacing w:after="0"/>
      </w:pPr>
      <w:r>
        <w:t>Complaint</w:t>
      </w:r>
    </w:p>
    <w:p w14:paraId="374F53C5" w14:textId="77777777" w:rsidR="000B4D8D" w:rsidRDefault="000B4D8D" w:rsidP="000B4D8D">
      <w:pPr>
        <w:pStyle w:val="NoSpacing"/>
      </w:pPr>
      <w:r>
        <w:t xml:space="preserve">A complaint alleging harassment, discrimination, bullying or other offensive behaviour in the workplace.  </w:t>
      </w:r>
    </w:p>
    <w:p w14:paraId="2F57E7E0" w14:textId="77777777" w:rsidR="000B4D8D" w:rsidRPr="00C85022" w:rsidRDefault="000B4D8D" w:rsidP="00525F7B">
      <w:pPr>
        <w:pStyle w:val="HeadingD"/>
        <w:spacing w:after="0"/>
      </w:pPr>
      <w:r>
        <w:t>Allegation of Misconduct</w:t>
      </w:r>
    </w:p>
    <w:p w14:paraId="5A674B20" w14:textId="7DCAE0D6" w:rsidR="000B4D8D" w:rsidRPr="00311C35" w:rsidRDefault="000B4D8D" w:rsidP="000B4D8D">
      <w:pPr>
        <w:pStyle w:val="NoSpacing"/>
      </w:pPr>
      <w:r>
        <w:t xml:space="preserve">Allegations of potential or actual harm to a child, breach of childcare regulation or legislation, theft, under the influence of drugs and/or alcohol, unauthorised possession of </w:t>
      </w:r>
      <w:r w:rsidR="00425AD7">
        <w:t>d</w:t>
      </w:r>
      <w:r>
        <w:t xml:space="preserve">rugs and/or alcohol, fraud, assault, computer/mail/internet misuse, any breach of Company policy.  </w:t>
      </w:r>
    </w:p>
    <w:sectPr w:rsidR="000B4D8D" w:rsidRPr="00311C35" w:rsidSect="00525F7B">
      <w:headerReference w:type="even" r:id="rId26"/>
      <w:headerReference w:type="default" r:id="rId27"/>
      <w:footerReference w:type="even" r:id="rId28"/>
      <w:footerReference w:type="default" r:id="rId29"/>
      <w:headerReference w:type="first" r:id="rId30"/>
      <w:footerReference w:type="first" r:id="rId31"/>
      <w:pgSz w:w="11906" w:h="16838"/>
      <w:pgMar w:top="1103"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DF2C" w14:textId="77777777" w:rsidR="008A27D4" w:rsidRDefault="008A27D4" w:rsidP="00716081">
      <w:pPr>
        <w:spacing w:after="0" w:line="240" w:lineRule="auto"/>
      </w:pPr>
      <w:r>
        <w:separator/>
      </w:r>
    </w:p>
  </w:endnote>
  <w:endnote w:type="continuationSeparator" w:id="0">
    <w:p w14:paraId="7292EB57" w14:textId="77777777" w:rsidR="008A27D4" w:rsidRDefault="008A27D4" w:rsidP="0071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F4E4" w14:textId="77777777" w:rsidR="008A27D4" w:rsidRDefault="008A27D4">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137" w:type="dxa"/>
      <w:tblBorders>
        <w:top w:val="single" w:sz="4" w:space="0" w:color="4F4F4F"/>
        <w:left w:val="single" w:sz="4" w:space="0" w:color="4F4F4F"/>
        <w:bottom w:val="single" w:sz="4" w:space="0" w:color="4F4F4F"/>
        <w:right w:val="single" w:sz="4" w:space="0" w:color="4F4F4F"/>
        <w:insideH w:val="single" w:sz="4" w:space="0" w:color="4F4F4F"/>
        <w:insideV w:val="single" w:sz="4" w:space="0" w:color="4F4F4F"/>
      </w:tblBorders>
      <w:tblLayout w:type="fixed"/>
      <w:tblCellMar>
        <w:left w:w="57" w:type="dxa"/>
        <w:right w:w="57" w:type="dxa"/>
      </w:tblCellMar>
      <w:tblLook w:val="04A0" w:firstRow="1" w:lastRow="0" w:firstColumn="1" w:lastColumn="0" w:noHBand="0" w:noVBand="1"/>
    </w:tblPr>
    <w:tblGrid>
      <w:gridCol w:w="1134"/>
      <w:gridCol w:w="807"/>
      <w:gridCol w:w="384"/>
      <w:gridCol w:w="920"/>
      <w:gridCol w:w="498"/>
      <w:gridCol w:w="425"/>
      <w:gridCol w:w="851"/>
      <w:gridCol w:w="425"/>
      <w:gridCol w:w="2693"/>
    </w:tblGrid>
    <w:tr w:rsidR="008A27D4" w:rsidRPr="002B7504" w14:paraId="7F95B23F" w14:textId="77777777" w:rsidTr="00525F7B">
      <w:trPr>
        <w:trHeight w:val="198"/>
      </w:trPr>
      <w:tc>
        <w:tcPr>
          <w:tcW w:w="2325" w:type="dxa"/>
          <w:gridSpan w:val="3"/>
          <w:tcBorders>
            <w:right w:val="single" w:sz="4" w:space="0" w:color="4F4F4F"/>
          </w:tcBorders>
          <w:shd w:val="clear" w:color="auto" w:fill="4F4F4F"/>
          <w:vAlign w:val="center"/>
        </w:tcPr>
        <w:p w14:paraId="7763C017" w14:textId="574265B8" w:rsidR="008A27D4" w:rsidRPr="00072B38" w:rsidRDefault="008A27D4" w:rsidP="00525F7B">
          <w:pPr>
            <w:pStyle w:val="IntenseQuote"/>
            <w:rPr>
              <w:color w:val="FFFFFF" w:themeColor="background1"/>
            </w:rPr>
          </w:pPr>
          <w:r>
            <w:rPr>
              <w:noProof/>
              <w:lang w:eastAsia="en-AU"/>
            </w:rPr>
            <w:drawing>
              <wp:anchor distT="0" distB="0" distL="114300" distR="114300" simplePos="0" relativeHeight="251661312" behindDoc="1" locked="0" layoutInCell="1" allowOverlap="1" wp14:anchorId="04E99F49" wp14:editId="0B4FFAE8">
                <wp:simplePos x="0" y="0"/>
                <wp:positionH relativeFrom="column">
                  <wp:posOffset>-492760</wp:posOffset>
                </wp:positionH>
                <wp:positionV relativeFrom="paragraph">
                  <wp:posOffset>-282575</wp:posOffset>
                </wp:positionV>
                <wp:extent cx="7549982" cy="1400400"/>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image.jpg"/>
                        <pic:cNvPicPr/>
                      </pic:nvPicPr>
                      <pic:blipFill>
                        <a:blip r:embed="rId1">
                          <a:extLst>
                            <a:ext uri="{28A0092B-C50C-407E-A947-70E740481C1C}">
                              <a14:useLocalDpi xmlns:a14="http://schemas.microsoft.com/office/drawing/2010/main" val="0"/>
                            </a:ext>
                          </a:extLst>
                        </a:blip>
                        <a:stretch>
                          <a:fillRect/>
                        </a:stretch>
                      </pic:blipFill>
                      <pic:spPr>
                        <a:xfrm>
                          <a:off x="0" y="0"/>
                          <a:ext cx="7549982" cy="1400400"/>
                        </a:xfrm>
                        <a:prstGeom prst="rect">
                          <a:avLst/>
                        </a:prstGeom>
                      </pic:spPr>
                    </pic:pic>
                  </a:graphicData>
                </a:graphic>
              </wp:anchor>
            </w:drawing>
          </w:r>
          <w:r w:rsidRPr="00072B38">
            <w:rPr>
              <w:color w:val="FFFFFF" w:themeColor="background1"/>
            </w:rPr>
            <w:t>DOCUMENT NUMBER &amp; TITLE</w:t>
          </w:r>
        </w:p>
      </w:tc>
      <w:tc>
        <w:tcPr>
          <w:tcW w:w="5812" w:type="dxa"/>
          <w:gridSpan w:val="6"/>
          <w:tcBorders>
            <w:right w:val="single" w:sz="4" w:space="0" w:color="4F4F4F"/>
          </w:tcBorders>
          <w:shd w:val="clear" w:color="auto" w:fill="FFFFFF" w:themeFill="background1"/>
          <w:vAlign w:val="center"/>
        </w:tcPr>
        <w:p w14:paraId="48CD1B1B" w14:textId="196DFCF2" w:rsidR="008A27D4" w:rsidRPr="00B145D0" w:rsidRDefault="008A27D4" w:rsidP="00525F7B">
          <w:pPr>
            <w:pStyle w:val="IntenseQuote"/>
            <w:rPr>
              <w:rStyle w:val="SubtleReference"/>
              <w:b/>
            </w:rPr>
          </w:pPr>
          <w:r>
            <w:t>BM6 Ensuring a Fair Workplace POLICY</w:t>
          </w:r>
        </w:p>
      </w:tc>
    </w:tr>
    <w:tr w:rsidR="00BA65B3" w:rsidRPr="002B7504" w14:paraId="54425E15" w14:textId="77777777" w:rsidTr="00525F7B">
      <w:trPr>
        <w:trHeight w:val="198"/>
      </w:trPr>
      <w:tc>
        <w:tcPr>
          <w:tcW w:w="1134" w:type="dxa"/>
          <w:vAlign w:val="center"/>
        </w:tcPr>
        <w:p w14:paraId="2CE41A1E" w14:textId="7857E1BD" w:rsidR="00BA65B3" w:rsidRPr="00072B38" w:rsidRDefault="00BA65B3" w:rsidP="00BA65B3">
          <w:pPr>
            <w:pStyle w:val="Quote"/>
            <w:rPr>
              <w:b/>
            </w:rPr>
          </w:pPr>
          <w:r>
            <w:t>CONTENT</w:t>
          </w:r>
          <w:r w:rsidRPr="00072B38">
            <w:rPr>
              <w:b/>
            </w:rPr>
            <w:t xml:space="preserve"> OWNER </w:t>
          </w:r>
        </w:p>
      </w:tc>
      <w:tc>
        <w:tcPr>
          <w:tcW w:w="2609" w:type="dxa"/>
          <w:gridSpan w:val="4"/>
          <w:tcBorders>
            <w:right w:val="single" w:sz="4" w:space="0" w:color="4F4F4F"/>
          </w:tcBorders>
          <w:vAlign w:val="center"/>
        </w:tcPr>
        <w:p w14:paraId="45CAB4DC" w14:textId="2B9F5175" w:rsidR="00BA65B3" w:rsidRPr="00446F6F" w:rsidRDefault="00BA65B3" w:rsidP="00BA65B3">
          <w:pPr>
            <w:pStyle w:val="Quote"/>
          </w:pPr>
          <w:r>
            <w:t>Natalie Townsend, Chief People &amp; Culture Officer</w:t>
          </w:r>
        </w:p>
      </w:tc>
      <w:tc>
        <w:tcPr>
          <w:tcW w:w="1276" w:type="dxa"/>
          <w:gridSpan w:val="2"/>
          <w:tcBorders>
            <w:right w:val="single" w:sz="4" w:space="0" w:color="4F4F4F"/>
          </w:tcBorders>
          <w:vAlign w:val="center"/>
        </w:tcPr>
        <w:p w14:paraId="0C892C19" w14:textId="445CC29C" w:rsidR="00BA65B3" w:rsidRPr="00072B38" w:rsidRDefault="00BA65B3" w:rsidP="00BA65B3">
          <w:pPr>
            <w:pStyle w:val="Quote"/>
            <w:rPr>
              <w:b/>
            </w:rPr>
          </w:pPr>
          <w:r>
            <w:t>DOCUMENT AUTHOR</w:t>
          </w:r>
        </w:p>
      </w:tc>
      <w:tc>
        <w:tcPr>
          <w:tcW w:w="3118" w:type="dxa"/>
          <w:gridSpan w:val="2"/>
          <w:tcBorders>
            <w:right w:val="single" w:sz="4" w:space="0" w:color="4F4F4F"/>
          </w:tcBorders>
          <w:vAlign w:val="center"/>
        </w:tcPr>
        <w:p w14:paraId="056D7C33" w14:textId="3B98326C" w:rsidR="00BA65B3" w:rsidRPr="00446F6F" w:rsidRDefault="00BA65B3" w:rsidP="00BA65B3">
          <w:pPr>
            <w:pStyle w:val="Quote"/>
          </w:pPr>
          <w:r>
            <w:t>Evelyn Sen, People Specialist, Employee Relations</w:t>
          </w:r>
        </w:p>
      </w:tc>
    </w:tr>
    <w:tr w:rsidR="00BA65B3" w:rsidRPr="002B7504" w14:paraId="3FE85391" w14:textId="77777777" w:rsidTr="00525F7B">
      <w:trPr>
        <w:trHeight w:val="198"/>
      </w:trPr>
      <w:tc>
        <w:tcPr>
          <w:tcW w:w="1134" w:type="dxa"/>
          <w:vAlign w:val="center"/>
        </w:tcPr>
        <w:p w14:paraId="11203641" w14:textId="77777777" w:rsidR="00BA65B3" w:rsidRPr="00072B38" w:rsidRDefault="00BA65B3" w:rsidP="00BA65B3">
          <w:pPr>
            <w:pStyle w:val="Quote"/>
            <w:rPr>
              <w:b/>
            </w:rPr>
          </w:pPr>
          <w:r w:rsidRPr="00072B38">
            <w:rPr>
              <w:b/>
            </w:rPr>
            <w:t>DATE PUBLISHED</w:t>
          </w:r>
        </w:p>
      </w:tc>
      <w:tc>
        <w:tcPr>
          <w:tcW w:w="807" w:type="dxa"/>
          <w:vAlign w:val="center"/>
        </w:tcPr>
        <w:p w14:paraId="1BCE214D" w14:textId="40B000A2" w:rsidR="00BA65B3" w:rsidRPr="00446F6F" w:rsidRDefault="00BA65B3" w:rsidP="00BA65B3">
          <w:pPr>
            <w:pStyle w:val="Quote"/>
            <w:rPr>
              <w:b/>
            </w:rPr>
          </w:pPr>
          <w:r>
            <w:t>1/12/2023</w:t>
          </w:r>
        </w:p>
      </w:tc>
      <w:tc>
        <w:tcPr>
          <w:tcW w:w="1304" w:type="dxa"/>
          <w:gridSpan w:val="2"/>
          <w:tcBorders>
            <w:right w:val="single" w:sz="4" w:space="0" w:color="4F4F4F"/>
          </w:tcBorders>
          <w:vAlign w:val="center"/>
        </w:tcPr>
        <w:p w14:paraId="4DE0379A" w14:textId="32F04ADB" w:rsidR="00BA65B3" w:rsidRPr="00072B38" w:rsidRDefault="00BA65B3" w:rsidP="00BA65B3">
          <w:pPr>
            <w:pStyle w:val="Quote"/>
            <w:rPr>
              <w:b/>
            </w:rPr>
          </w:pPr>
          <w:r w:rsidRPr="00072B38">
            <w:rPr>
              <w:b/>
            </w:rPr>
            <w:t>DOCUMENT VERSION</w:t>
          </w:r>
        </w:p>
      </w:tc>
      <w:tc>
        <w:tcPr>
          <w:tcW w:w="923" w:type="dxa"/>
          <w:gridSpan w:val="2"/>
          <w:tcBorders>
            <w:right w:val="single" w:sz="4" w:space="0" w:color="4F4F4F"/>
          </w:tcBorders>
          <w:vAlign w:val="center"/>
        </w:tcPr>
        <w:p w14:paraId="2DC1E45D" w14:textId="5B7E6974" w:rsidR="00BA65B3" w:rsidRPr="00446F6F" w:rsidRDefault="00BA65B3" w:rsidP="00BA65B3">
          <w:pPr>
            <w:pStyle w:val="Quote"/>
          </w:pPr>
          <w:r>
            <w:t>V9.1</w:t>
          </w:r>
        </w:p>
      </w:tc>
      <w:tc>
        <w:tcPr>
          <w:tcW w:w="1276" w:type="dxa"/>
          <w:gridSpan w:val="2"/>
          <w:tcBorders>
            <w:right w:val="single" w:sz="4" w:space="0" w:color="4F4F4F"/>
          </w:tcBorders>
          <w:vAlign w:val="center"/>
        </w:tcPr>
        <w:p w14:paraId="0262A053" w14:textId="72E90C86" w:rsidR="00BA65B3" w:rsidRPr="00072B38" w:rsidRDefault="00BA65B3" w:rsidP="00BA65B3">
          <w:pPr>
            <w:pStyle w:val="Quote"/>
            <w:rPr>
              <w:b/>
            </w:rPr>
          </w:pPr>
          <w:r w:rsidRPr="00072B38">
            <w:rPr>
              <w:b/>
            </w:rPr>
            <w:t>REVISION DUE DATE</w:t>
          </w:r>
        </w:p>
      </w:tc>
      <w:tc>
        <w:tcPr>
          <w:tcW w:w="2693" w:type="dxa"/>
          <w:tcBorders>
            <w:right w:val="single" w:sz="4" w:space="0" w:color="4F4F4F"/>
          </w:tcBorders>
          <w:vAlign w:val="center"/>
        </w:tcPr>
        <w:p w14:paraId="1CAD5025" w14:textId="1A51DC3B" w:rsidR="00BA65B3" w:rsidRPr="009779BE" w:rsidRDefault="00BA65B3" w:rsidP="00BA65B3">
          <w:pPr>
            <w:pStyle w:val="Quote"/>
          </w:pPr>
          <w:r>
            <w:t>29/02/2024</w:t>
          </w:r>
        </w:p>
      </w:tc>
    </w:tr>
    <w:tr w:rsidR="008A27D4" w:rsidRPr="008B17B0" w14:paraId="36531FE8" w14:textId="77777777" w:rsidTr="00525F7B">
      <w:trPr>
        <w:trHeight w:val="198"/>
      </w:trPr>
      <w:tc>
        <w:tcPr>
          <w:tcW w:w="8137" w:type="dxa"/>
          <w:gridSpan w:val="9"/>
          <w:tcBorders>
            <w:right w:val="single" w:sz="4" w:space="0" w:color="4F4F4F"/>
          </w:tcBorders>
          <w:vAlign w:val="center"/>
        </w:tcPr>
        <w:p w14:paraId="4EDAAE07" w14:textId="41A9F393" w:rsidR="008A27D4" w:rsidRPr="009779BE" w:rsidRDefault="008A27D4" w:rsidP="00525F7B">
          <w:pPr>
            <w:pStyle w:val="Quote"/>
          </w:pPr>
          <w:r w:rsidRPr="009779BE">
            <w:t xml:space="preserve">Ensure you are using the latest version of this policy. </w:t>
          </w:r>
        </w:p>
      </w:tc>
    </w:tr>
    <w:tr w:rsidR="008A27D4" w:rsidRPr="008B17B0" w14:paraId="2F15A0AF" w14:textId="77777777" w:rsidTr="00525F7B">
      <w:trPr>
        <w:trHeight w:val="198"/>
      </w:trPr>
      <w:tc>
        <w:tcPr>
          <w:tcW w:w="8137" w:type="dxa"/>
          <w:gridSpan w:val="9"/>
          <w:tcBorders>
            <w:right w:val="single" w:sz="4" w:space="0" w:color="4F4F4F"/>
          </w:tcBorders>
          <w:vAlign w:val="center"/>
        </w:tcPr>
        <w:p w14:paraId="2DFBC732" w14:textId="77777777" w:rsidR="008A27D4" w:rsidRPr="009779BE" w:rsidRDefault="008A27D4" w:rsidP="00525F7B">
          <w:pPr>
            <w:pStyle w:val="Quote"/>
          </w:pPr>
          <w:r>
            <w:t>Warning – uncontrolled when printed. This document is current at the time of printing and may be subject to change without notice.</w:t>
          </w:r>
        </w:p>
      </w:tc>
    </w:tr>
  </w:tbl>
  <w:p w14:paraId="6BC2130B" w14:textId="77777777" w:rsidR="008A27D4" w:rsidRDefault="008A27D4" w:rsidP="00716081">
    <w:pPr>
      <w:pStyle w:val="Footer"/>
    </w:pPr>
  </w:p>
  <w:p w14:paraId="0F61730D" w14:textId="77777777" w:rsidR="008A27D4" w:rsidRDefault="008A2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137" w:type="dxa"/>
      <w:tblBorders>
        <w:top w:val="single" w:sz="4" w:space="0" w:color="4F4F4F"/>
        <w:left w:val="single" w:sz="4" w:space="0" w:color="4F4F4F"/>
        <w:bottom w:val="single" w:sz="4" w:space="0" w:color="4F4F4F"/>
        <w:right w:val="single" w:sz="4" w:space="0" w:color="4F4F4F"/>
        <w:insideH w:val="single" w:sz="4" w:space="0" w:color="4F4F4F"/>
        <w:insideV w:val="single" w:sz="4" w:space="0" w:color="4F4F4F"/>
      </w:tblBorders>
      <w:tblLayout w:type="fixed"/>
      <w:tblCellMar>
        <w:left w:w="57" w:type="dxa"/>
        <w:right w:w="57" w:type="dxa"/>
      </w:tblCellMar>
      <w:tblLook w:val="04A0" w:firstRow="1" w:lastRow="0" w:firstColumn="1" w:lastColumn="0" w:noHBand="0" w:noVBand="1"/>
    </w:tblPr>
    <w:tblGrid>
      <w:gridCol w:w="1134"/>
      <w:gridCol w:w="807"/>
      <w:gridCol w:w="384"/>
      <w:gridCol w:w="920"/>
      <w:gridCol w:w="498"/>
      <w:gridCol w:w="425"/>
      <w:gridCol w:w="851"/>
      <w:gridCol w:w="425"/>
      <w:gridCol w:w="2693"/>
    </w:tblGrid>
    <w:tr w:rsidR="00525F7B" w:rsidRPr="002B7504" w14:paraId="03576209" w14:textId="77777777" w:rsidTr="00E131E0">
      <w:trPr>
        <w:trHeight w:val="198"/>
      </w:trPr>
      <w:tc>
        <w:tcPr>
          <w:tcW w:w="2325" w:type="dxa"/>
          <w:gridSpan w:val="3"/>
          <w:tcBorders>
            <w:right w:val="single" w:sz="4" w:space="0" w:color="4F4F4F"/>
          </w:tcBorders>
          <w:shd w:val="clear" w:color="auto" w:fill="4F4F4F"/>
          <w:vAlign w:val="center"/>
        </w:tcPr>
        <w:p w14:paraId="1FAF061B" w14:textId="77777777" w:rsidR="00525F7B" w:rsidRPr="00072B38" w:rsidRDefault="00525F7B" w:rsidP="00525F7B">
          <w:pPr>
            <w:pStyle w:val="IntenseQuote"/>
            <w:rPr>
              <w:color w:val="FFFFFF" w:themeColor="background1"/>
            </w:rPr>
          </w:pPr>
          <w:r>
            <w:rPr>
              <w:noProof/>
              <w:lang w:eastAsia="en-AU"/>
            </w:rPr>
            <w:drawing>
              <wp:anchor distT="0" distB="0" distL="114300" distR="114300" simplePos="0" relativeHeight="251669504" behindDoc="1" locked="0" layoutInCell="1" allowOverlap="1" wp14:anchorId="5DF778AB" wp14:editId="79DD2BA9">
                <wp:simplePos x="0" y="0"/>
                <wp:positionH relativeFrom="column">
                  <wp:posOffset>-492760</wp:posOffset>
                </wp:positionH>
                <wp:positionV relativeFrom="paragraph">
                  <wp:posOffset>-282575</wp:posOffset>
                </wp:positionV>
                <wp:extent cx="7549982" cy="1400400"/>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image.jpg"/>
                        <pic:cNvPicPr/>
                      </pic:nvPicPr>
                      <pic:blipFill>
                        <a:blip r:embed="rId1">
                          <a:extLst>
                            <a:ext uri="{28A0092B-C50C-407E-A947-70E740481C1C}">
                              <a14:useLocalDpi xmlns:a14="http://schemas.microsoft.com/office/drawing/2010/main" val="0"/>
                            </a:ext>
                          </a:extLst>
                        </a:blip>
                        <a:stretch>
                          <a:fillRect/>
                        </a:stretch>
                      </pic:blipFill>
                      <pic:spPr>
                        <a:xfrm>
                          <a:off x="0" y="0"/>
                          <a:ext cx="7549982" cy="1400400"/>
                        </a:xfrm>
                        <a:prstGeom prst="rect">
                          <a:avLst/>
                        </a:prstGeom>
                      </pic:spPr>
                    </pic:pic>
                  </a:graphicData>
                </a:graphic>
              </wp:anchor>
            </w:drawing>
          </w:r>
          <w:r w:rsidRPr="00072B38">
            <w:rPr>
              <w:color w:val="FFFFFF" w:themeColor="background1"/>
            </w:rPr>
            <w:t>DOCUMENT NUMBER &amp; TITLE</w:t>
          </w:r>
        </w:p>
      </w:tc>
      <w:tc>
        <w:tcPr>
          <w:tcW w:w="5812" w:type="dxa"/>
          <w:gridSpan w:val="6"/>
          <w:tcBorders>
            <w:right w:val="single" w:sz="4" w:space="0" w:color="4F4F4F"/>
          </w:tcBorders>
          <w:shd w:val="clear" w:color="auto" w:fill="FFFFFF" w:themeFill="background1"/>
          <w:vAlign w:val="center"/>
        </w:tcPr>
        <w:p w14:paraId="188A0E68" w14:textId="77777777" w:rsidR="00525F7B" w:rsidRPr="00B145D0" w:rsidRDefault="00525F7B" w:rsidP="00525F7B">
          <w:pPr>
            <w:pStyle w:val="IntenseQuote"/>
            <w:rPr>
              <w:rStyle w:val="SubtleReference"/>
              <w:b/>
            </w:rPr>
          </w:pPr>
          <w:r>
            <w:t>BM6 Ensuring a Fair Workplace POLICY</w:t>
          </w:r>
        </w:p>
      </w:tc>
    </w:tr>
    <w:tr w:rsidR="00525F7B" w:rsidRPr="002B7504" w14:paraId="16D748A6" w14:textId="77777777" w:rsidTr="00E131E0">
      <w:trPr>
        <w:trHeight w:val="198"/>
      </w:trPr>
      <w:tc>
        <w:tcPr>
          <w:tcW w:w="1134" w:type="dxa"/>
          <w:vAlign w:val="center"/>
        </w:tcPr>
        <w:p w14:paraId="4A5893DD" w14:textId="77777777" w:rsidR="00525F7B" w:rsidRPr="00072B38" w:rsidRDefault="00525F7B" w:rsidP="00525F7B">
          <w:pPr>
            <w:pStyle w:val="Quote"/>
            <w:rPr>
              <w:b/>
            </w:rPr>
          </w:pPr>
          <w:r>
            <w:t>CONTENT</w:t>
          </w:r>
          <w:r w:rsidRPr="00072B38">
            <w:rPr>
              <w:b/>
            </w:rPr>
            <w:t xml:space="preserve"> OWNER </w:t>
          </w:r>
        </w:p>
      </w:tc>
      <w:tc>
        <w:tcPr>
          <w:tcW w:w="2609" w:type="dxa"/>
          <w:gridSpan w:val="4"/>
          <w:tcBorders>
            <w:right w:val="single" w:sz="4" w:space="0" w:color="4F4F4F"/>
          </w:tcBorders>
          <w:vAlign w:val="center"/>
        </w:tcPr>
        <w:p w14:paraId="432D5FA6" w14:textId="1A288E14" w:rsidR="00525F7B" w:rsidRPr="00446F6F" w:rsidRDefault="00BA65B3" w:rsidP="00525F7B">
          <w:pPr>
            <w:pStyle w:val="Quote"/>
          </w:pPr>
          <w:r>
            <w:t>Natalie Townsend</w:t>
          </w:r>
          <w:r w:rsidR="001E5FC1">
            <w:t>, Chief</w:t>
          </w:r>
          <w:r>
            <w:t xml:space="preserve"> People &amp; </w:t>
          </w:r>
          <w:r w:rsidR="001E5FC1">
            <w:t>Culture Officer</w:t>
          </w:r>
        </w:p>
      </w:tc>
      <w:tc>
        <w:tcPr>
          <w:tcW w:w="1276" w:type="dxa"/>
          <w:gridSpan w:val="2"/>
          <w:tcBorders>
            <w:right w:val="single" w:sz="4" w:space="0" w:color="4F4F4F"/>
          </w:tcBorders>
          <w:vAlign w:val="center"/>
        </w:tcPr>
        <w:p w14:paraId="3EBB3F64" w14:textId="77777777" w:rsidR="00525F7B" w:rsidRPr="00072B38" w:rsidRDefault="00525F7B" w:rsidP="00525F7B">
          <w:pPr>
            <w:pStyle w:val="Quote"/>
            <w:rPr>
              <w:b/>
            </w:rPr>
          </w:pPr>
          <w:r>
            <w:t>DOCUMENT AUTHOR</w:t>
          </w:r>
        </w:p>
      </w:tc>
      <w:tc>
        <w:tcPr>
          <w:tcW w:w="3118" w:type="dxa"/>
          <w:gridSpan w:val="2"/>
          <w:tcBorders>
            <w:right w:val="single" w:sz="4" w:space="0" w:color="4F4F4F"/>
          </w:tcBorders>
          <w:vAlign w:val="center"/>
        </w:tcPr>
        <w:p w14:paraId="307BC23C" w14:textId="73F7E68F" w:rsidR="00525F7B" w:rsidRPr="00446F6F" w:rsidRDefault="00BA65B3" w:rsidP="004B22B1">
          <w:pPr>
            <w:pStyle w:val="Quote"/>
          </w:pPr>
          <w:r>
            <w:t>Evelyn Sen</w:t>
          </w:r>
          <w:r w:rsidR="00BC31CB">
            <w:t>, People</w:t>
          </w:r>
          <w:r>
            <w:t xml:space="preserve"> Specialist</w:t>
          </w:r>
          <w:r w:rsidR="00BC31CB">
            <w:t>, Employee Relations</w:t>
          </w:r>
        </w:p>
      </w:tc>
    </w:tr>
    <w:tr w:rsidR="00525F7B" w:rsidRPr="002B7504" w14:paraId="68F21E01" w14:textId="77777777" w:rsidTr="00E131E0">
      <w:trPr>
        <w:trHeight w:val="198"/>
      </w:trPr>
      <w:tc>
        <w:tcPr>
          <w:tcW w:w="1134" w:type="dxa"/>
          <w:vAlign w:val="center"/>
        </w:tcPr>
        <w:p w14:paraId="5C0ABB68" w14:textId="77777777" w:rsidR="00525F7B" w:rsidRPr="00072B38" w:rsidRDefault="00525F7B" w:rsidP="00525F7B">
          <w:pPr>
            <w:pStyle w:val="Quote"/>
            <w:rPr>
              <w:b/>
            </w:rPr>
          </w:pPr>
          <w:r w:rsidRPr="00072B38">
            <w:rPr>
              <w:b/>
            </w:rPr>
            <w:t>DATE PUBLISHED</w:t>
          </w:r>
        </w:p>
      </w:tc>
      <w:tc>
        <w:tcPr>
          <w:tcW w:w="807" w:type="dxa"/>
          <w:vAlign w:val="center"/>
        </w:tcPr>
        <w:p w14:paraId="22C459FA" w14:textId="4AC96F00" w:rsidR="00525F7B" w:rsidRPr="00446F6F" w:rsidRDefault="001E5FC1" w:rsidP="00525F7B">
          <w:pPr>
            <w:pStyle w:val="Quote"/>
            <w:rPr>
              <w:b/>
            </w:rPr>
          </w:pPr>
          <w:r>
            <w:t>1/</w:t>
          </w:r>
          <w:r w:rsidR="00BA65B3">
            <w:t>12</w:t>
          </w:r>
          <w:r>
            <w:t>/202</w:t>
          </w:r>
          <w:r w:rsidR="00BA65B3">
            <w:t>3</w:t>
          </w:r>
        </w:p>
      </w:tc>
      <w:tc>
        <w:tcPr>
          <w:tcW w:w="1304" w:type="dxa"/>
          <w:gridSpan w:val="2"/>
          <w:tcBorders>
            <w:right w:val="single" w:sz="4" w:space="0" w:color="4F4F4F"/>
          </w:tcBorders>
          <w:vAlign w:val="center"/>
        </w:tcPr>
        <w:p w14:paraId="61BC9373" w14:textId="77777777" w:rsidR="00525F7B" w:rsidRPr="00072B38" w:rsidRDefault="00525F7B" w:rsidP="00525F7B">
          <w:pPr>
            <w:pStyle w:val="Quote"/>
            <w:rPr>
              <w:b/>
            </w:rPr>
          </w:pPr>
          <w:r w:rsidRPr="00072B38">
            <w:rPr>
              <w:b/>
            </w:rPr>
            <w:t>DOCUMENT VERSION</w:t>
          </w:r>
        </w:p>
      </w:tc>
      <w:tc>
        <w:tcPr>
          <w:tcW w:w="923" w:type="dxa"/>
          <w:gridSpan w:val="2"/>
          <w:tcBorders>
            <w:right w:val="single" w:sz="4" w:space="0" w:color="4F4F4F"/>
          </w:tcBorders>
          <w:vAlign w:val="center"/>
        </w:tcPr>
        <w:p w14:paraId="1A71957F" w14:textId="353221F1" w:rsidR="00525F7B" w:rsidRPr="00446F6F" w:rsidRDefault="004B22B1" w:rsidP="00525F7B">
          <w:pPr>
            <w:pStyle w:val="Quote"/>
          </w:pPr>
          <w:r>
            <w:t>V</w:t>
          </w:r>
          <w:r w:rsidR="001E5FC1">
            <w:t>9</w:t>
          </w:r>
          <w:r w:rsidR="008E2593">
            <w:t>.</w:t>
          </w:r>
          <w:r w:rsidR="00BA65B3">
            <w:t>1</w:t>
          </w:r>
        </w:p>
      </w:tc>
      <w:tc>
        <w:tcPr>
          <w:tcW w:w="1276" w:type="dxa"/>
          <w:gridSpan w:val="2"/>
          <w:tcBorders>
            <w:right w:val="single" w:sz="4" w:space="0" w:color="4F4F4F"/>
          </w:tcBorders>
          <w:vAlign w:val="center"/>
        </w:tcPr>
        <w:p w14:paraId="1280E023" w14:textId="77777777" w:rsidR="00525F7B" w:rsidRPr="00072B38" w:rsidRDefault="00525F7B" w:rsidP="00525F7B">
          <w:pPr>
            <w:pStyle w:val="Quote"/>
            <w:rPr>
              <w:b/>
            </w:rPr>
          </w:pPr>
          <w:r w:rsidRPr="00072B38">
            <w:rPr>
              <w:b/>
            </w:rPr>
            <w:t>REVISION DUE DATE</w:t>
          </w:r>
        </w:p>
      </w:tc>
      <w:tc>
        <w:tcPr>
          <w:tcW w:w="2693" w:type="dxa"/>
          <w:tcBorders>
            <w:right w:val="single" w:sz="4" w:space="0" w:color="4F4F4F"/>
          </w:tcBorders>
          <w:vAlign w:val="center"/>
        </w:tcPr>
        <w:p w14:paraId="75235EA0" w14:textId="6E63989F" w:rsidR="00525F7B" w:rsidRPr="009779BE" w:rsidRDefault="00BA65B3" w:rsidP="00525F7B">
          <w:pPr>
            <w:pStyle w:val="Quote"/>
          </w:pPr>
          <w:r>
            <w:t>29</w:t>
          </w:r>
          <w:r w:rsidR="001E5FC1">
            <w:t>/</w:t>
          </w:r>
          <w:r>
            <w:t>02</w:t>
          </w:r>
          <w:r w:rsidR="001E5FC1">
            <w:t>/202</w:t>
          </w:r>
          <w:r>
            <w:t>4</w:t>
          </w:r>
        </w:p>
      </w:tc>
    </w:tr>
    <w:tr w:rsidR="00525F7B" w:rsidRPr="008B17B0" w14:paraId="65F32037" w14:textId="77777777" w:rsidTr="00E131E0">
      <w:trPr>
        <w:trHeight w:val="198"/>
      </w:trPr>
      <w:tc>
        <w:tcPr>
          <w:tcW w:w="8137" w:type="dxa"/>
          <w:gridSpan w:val="9"/>
          <w:tcBorders>
            <w:right w:val="single" w:sz="4" w:space="0" w:color="4F4F4F"/>
          </w:tcBorders>
          <w:vAlign w:val="center"/>
        </w:tcPr>
        <w:p w14:paraId="2B75EC33" w14:textId="77777777" w:rsidR="00525F7B" w:rsidRPr="009779BE" w:rsidRDefault="00525F7B" w:rsidP="00525F7B">
          <w:pPr>
            <w:pStyle w:val="Quote"/>
          </w:pPr>
          <w:r w:rsidRPr="009779BE">
            <w:t xml:space="preserve">Ensure you are using the latest version of this policy. </w:t>
          </w:r>
        </w:p>
      </w:tc>
    </w:tr>
    <w:tr w:rsidR="00525F7B" w:rsidRPr="008B17B0" w14:paraId="00086AD7" w14:textId="77777777" w:rsidTr="00E131E0">
      <w:trPr>
        <w:trHeight w:val="198"/>
      </w:trPr>
      <w:tc>
        <w:tcPr>
          <w:tcW w:w="8137" w:type="dxa"/>
          <w:gridSpan w:val="9"/>
          <w:tcBorders>
            <w:right w:val="single" w:sz="4" w:space="0" w:color="4F4F4F"/>
          </w:tcBorders>
          <w:vAlign w:val="center"/>
        </w:tcPr>
        <w:p w14:paraId="3B27C6F5" w14:textId="77777777" w:rsidR="00525F7B" w:rsidRPr="009779BE" w:rsidRDefault="00525F7B" w:rsidP="00525F7B">
          <w:pPr>
            <w:pStyle w:val="Quote"/>
          </w:pPr>
          <w:r>
            <w:t>Warning – uncontrolled when printed. This document is current at the time of printing and may be subject to change without notice.</w:t>
          </w:r>
        </w:p>
      </w:tc>
    </w:tr>
  </w:tbl>
  <w:p w14:paraId="6F715FC4" w14:textId="4D653C7F" w:rsidR="008A27D4" w:rsidRDefault="008A27D4" w:rsidP="00525F7B">
    <w:pPr>
      <w:pStyle w:val="Footer"/>
    </w:pPr>
    <w:r>
      <w:rPr>
        <w:noProof/>
        <w:lang w:eastAsia="en-AU"/>
      </w:rPr>
      <w:drawing>
        <wp:anchor distT="0" distB="0" distL="114300" distR="114300" simplePos="0" relativeHeight="251667456" behindDoc="1" locked="0" layoutInCell="1" allowOverlap="1" wp14:anchorId="679606E9" wp14:editId="653BAF7D">
          <wp:simplePos x="0" y="0"/>
          <wp:positionH relativeFrom="column">
            <wp:posOffset>-483235</wp:posOffset>
          </wp:positionH>
          <wp:positionV relativeFrom="paragraph">
            <wp:posOffset>-273050</wp:posOffset>
          </wp:positionV>
          <wp:extent cx="7549982" cy="1400400"/>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image.jpg"/>
                  <pic:cNvPicPr/>
                </pic:nvPicPr>
                <pic:blipFill>
                  <a:blip r:embed="rId1">
                    <a:extLst>
                      <a:ext uri="{28A0092B-C50C-407E-A947-70E740481C1C}">
                        <a14:useLocalDpi xmlns:a14="http://schemas.microsoft.com/office/drawing/2010/main" val="0"/>
                      </a:ext>
                    </a:extLst>
                  </a:blip>
                  <a:stretch>
                    <a:fillRect/>
                  </a:stretch>
                </pic:blipFill>
                <pic:spPr>
                  <a:xfrm>
                    <a:off x="0" y="0"/>
                    <a:ext cx="7549982" cy="1400400"/>
                  </a:xfrm>
                  <a:prstGeom prst="rect">
                    <a:avLst/>
                  </a:prstGeom>
                </pic:spPr>
              </pic:pic>
            </a:graphicData>
          </a:graphic>
        </wp:anchor>
      </w:drawing>
    </w:r>
  </w:p>
  <w:p w14:paraId="6B73D225" w14:textId="77777777" w:rsidR="008A27D4" w:rsidRDefault="008A27D4">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A7BC5" w14:textId="77777777" w:rsidR="008A27D4" w:rsidRDefault="008A27D4" w:rsidP="00716081">
      <w:pPr>
        <w:spacing w:after="0" w:line="240" w:lineRule="auto"/>
      </w:pPr>
      <w:r>
        <w:separator/>
      </w:r>
    </w:p>
  </w:footnote>
  <w:footnote w:type="continuationSeparator" w:id="0">
    <w:p w14:paraId="2D75404D" w14:textId="77777777" w:rsidR="008A27D4" w:rsidRDefault="008A27D4" w:rsidP="00716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97B5" w14:textId="77777777" w:rsidR="008A27D4" w:rsidRDefault="008A27D4">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BA39" w14:textId="77777777" w:rsidR="008A27D4" w:rsidRDefault="008A27D4">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0466"/>
    </w:tblGrid>
    <w:tr w:rsidR="008A27D4" w14:paraId="7BF1529C" w14:textId="77777777" w:rsidTr="007E159E">
      <w:trPr>
        <w:trHeight w:val="2268"/>
      </w:trPr>
      <w:tc>
        <w:tcPr>
          <w:tcW w:w="10682" w:type="dxa"/>
          <w:tcBorders>
            <w:top w:val="nil"/>
            <w:left w:val="nil"/>
            <w:bottom w:val="nil"/>
            <w:right w:val="nil"/>
          </w:tcBorders>
          <w:vAlign w:val="bottom"/>
        </w:tcPr>
        <w:p w14:paraId="70BF74D0" w14:textId="22454B12" w:rsidR="008A27D4" w:rsidRDefault="008A27D4" w:rsidP="008A27D4">
          <w:pPr>
            <w:pStyle w:val="DocumentHeader"/>
          </w:pPr>
          <w:r>
            <w:rPr>
              <w:noProof/>
              <w:lang w:eastAsia="en-AU"/>
            </w:rPr>
            <w:drawing>
              <wp:anchor distT="0" distB="0" distL="114300" distR="114300" simplePos="0" relativeHeight="251665408" behindDoc="1" locked="0" layoutInCell="0" allowOverlap="1" wp14:anchorId="6E783787" wp14:editId="14F72012">
                <wp:simplePos x="0" y="0"/>
                <wp:positionH relativeFrom="page">
                  <wp:posOffset>0</wp:posOffset>
                </wp:positionH>
                <wp:positionV relativeFrom="page">
                  <wp:posOffset>0</wp:posOffset>
                </wp:positionV>
                <wp:extent cx="7549515" cy="1939925"/>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tart Policy Framework Header [Business] 1.jpg"/>
                        <pic:cNvPicPr/>
                      </pic:nvPicPr>
                      <pic:blipFill>
                        <a:blip r:embed="rId1">
                          <a:extLst>
                            <a:ext uri="{28A0092B-C50C-407E-A947-70E740481C1C}">
                              <a14:useLocalDpi xmlns:a14="http://schemas.microsoft.com/office/drawing/2010/main" val="0"/>
                            </a:ext>
                          </a:extLst>
                        </a:blip>
                        <a:stretch>
                          <a:fillRect/>
                        </a:stretch>
                      </pic:blipFill>
                      <pic:spPr>
                        <a:xfrm>
                          <a:off x="0" y="0"/>
                          <a:ext cx="7549515" cy="1939925"/>
                        </a:xfrm>
                        <a:prstGeom prst="rect">
                          <a:avLst/>
                        </a:prstGeom>
                      </pic:spPr>
                    </pic:pic>
                  </a:graphicData>
                </a:graphic>
              </wp:anchor>
            </w:drawing>
          </w:r>
          <w:r>
            <w:rPr>
              <w:noProof/>
              <w:lang w:eastAsia="en-AU"/>
            </w:rPr>
            <w:t xml:space="preserve">Ensuring a Fair </w:t>
          </w:r>
          <w:r>
            <w:t>W</w:t>
          </w:r>
          <w:r>
            <w:rPr>
              <w:noProof/>
              <w:lang w:eastAsia="en-AU"/>
            </w:rPr>
            <w:t>orkplace</w:t>
          </w:r>
        </w:p>
      </w:tc>
    </w:tr>
  </w:tbl>
  <w:p w14:paraId="73FB1F08" w14:textId="77777777" w:rsidR="008A27D4" w:rsidRDefault="008A27D4">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33974"/>
    <w:multiLevelType w:val="hybridMultilevel"/>
    <w:tmpl w:val="1C08D7DC"/>
    <w:lvl w:ilvl="0" w:tplc="96A85616">
      <w:start w:val="1"/>
      <w:numFmt w:val="decimal"/>
      <w:pStyle w:val="BodyCopy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5E794D"/>
    <w:multiLevelType w:val="hybridMultilevel"/>
    <w:tmpl w:val="5F20ABCA"/>
    <w:lvl w:ilvl="0" w:tplc="ED6E22EE">
      <w:start w:val="1"/>
      <w:numFmt w:val="bullet"/>
      <w:pStyle w:val="Arrowbullets"/>
      <w:lvlText w:val=""/>
      <w:lvlJc w:val="left"/>
      <w:pPr>
        <w:ind w:left="720" w:hanging="360"/>
      </w:pPr>
      <w:rPr>
        <w:rFonts w:ascii="Wingdings 3" w:hAnsi="Wingdings 3"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C903DFB"/>
    <w:multiLevelType w:val="hybridMultilevel"/>
    <w:tmpl w:val="A7AC262E"/>
    <w:lvl w:ilvl="0" w:tplc="1166FC72">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A0047F"/>
    <w:multiLevelType w:val="hybridMultilevel"/>
    <w:tmpl w:val="BFA80460"/>
    <w:lvl w:ilvl="0" w:tplc="34C2634A">
      <w:start w:val="1"/>
      <w:numFmt w:val="upperRoman"/>
      <w:pStyle w:val="BodyCopynumberedB"/>
      <w:lvlText w:val="%1."/>
      <w:lvlJc w:val="righ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num w:numId="1" w16cid:durableId="1129202773">
    <w:abstractNumId w:val="2"/>
  </w:num>
  <w:num w:numId="2" w16cid:durableId="1938708018">
    <w:abstractNumId w:val="0"/>
  </w:num>
  <w:num w:numId="3" w16cid:durableId="2094084564">
    <w:abstractNumId w:val="3"/>
  </w:num>
  <w:num w:numId="4" w16cid:durableId="2071227659">
    <w:abstractNumId w:val="2"/>
  </w:num>
  <w:num w:numId="5" w16cid:durableId="933246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52069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5262585">
    <w:abstractNumId w:val="2"/>
  </w:num>
  <w:num w:numId="8" w16cid:durableId="1506171621">
    <w:abstractNumId w:val="1"/>
  </w:num>
  <w:num w:numId="9" w16cid:durableId="4069249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7827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trackRevisions/>
  <w:documentProtection w:edit="trackedChanges" w:formatting="1" w:enforcement="1" w:cryptProviderType="rsaAES" w:cryptAlgorithmClass="hash" w:cryptAlgorithmType="typeAny" w:cryptAlgorithmSid="14" w:cryptSpinCount="100000" w:hash="45wOueO1cAw3ufc28lNNwamEnCT0p6IrrGbNJkB6ob+L7Xv67vzVaRzx3lDwbUWB+4D23DB+GaO2aB7BfT/03Q==" w:salt="mIy8bZw0Sz2+qERy242z4A=="/>
  <w:defaultTabStop w:val="720"/>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81"/>
    <w:rsid w:val="00011706"/>
    <w:rsid w:val="0001524A"/>
    <w:rsid w:val="00024B32"/>
    <w:rsid w:val="00033EDE"/>
    <w:rsid w:val="000369B4"/>
    <w:rsid w:val="0005568F"/>
    <w:rsid w:val="00061208"/>
    <w:rsid w:val="000730D1"/>
    <w:rsid w:val="000A25B9"/>
    <w:rsid w:val="000B4D8D"/>
    <w:rsid w:val="000D2784"/>
    <w:rsid w:val="000D4B2D"/>
    <w:rsid w:val="000E4B91"/>
    <w:rsid w:val="000F6C6F"/>
    <w:rsid w:val="00134758"/>
    <w:rsid w:val="001377FF"/>
    <w:rsid w:val="00145DDC"/>
    <w:rsid w:val="00152AC0"/>
    <w:rsid w:val="001829AB"/>
    <w:rsid w:val="001851B5"/>
    <w:rsid w:val="00185695"/>
    <w:rsid w:val="001A2BF1"/>
    <w:rsid w:val="001C06B2"/>
    <w:rsid w:val="001C3382"/>
    <w:rsid w:val="001C4CB8"/>
    <w:rsid w:val="001E5FC1"/>
    <w:rsid w:val="002006F4"/>
    <w:rsid w:val="002063EC"/>
    <w:rsid w:val="00225AA1"/>
    <w:rsid w:val="00247B12"/>
    <w:rsid w:val="002642F3"/>
    <w:rsid w:val="002737F2"/>
    <w:rsid w:val="002C4F52"/>
    <w:rsid w:val="002C6CAB"/>
    <w:rsid w:val="002F0D12"/>
    <w:rsid w:val="003064AB"/>
    <w:rsid w:val="00310E8E"/>
    <w:rsid w:val="003116A0"/>
    <w:rsid w:val="00311C35"/>
    <w:rsid w:val="00314D9B"/>
    <w:rsid w:val="0034395A"/>
    <w:rsid w:val="00344447"/>
    <w:rsid w:val="003448CD"/>
    <w:rsid w:val="00345346"/>
    <w:rsid w:val="003923B6"/>
    <w:rsid w:val="003A02BB"/>
    <w:rsid w:val="003A1D78"/>
    <w:rsid w:val="003F0B65"/>
    <w:rsid w:val="00404C09"/>
    <w:rsid w:val="00425AD7"/>
    <w:rsid w:val="00441B54"/>
    <w:rsid w:val="0047152F"/>
    <w:rsid w:val="00494D36"/>
    <w:rsid w:val="004A02B9"/>
    <w:rsid w:val="004B22B1"/>
    <w:rsid w:val="004B58C6"/>
    <w:rsid w:val="004D73DE"/>
    <w:rsid w:val="00501FA0"/>
    <w:rsid w:val="00523EC5"/>
    <w:rsid w:val="00525F7B"/>
    <w:rsid w:val="00531E35"/>
    <w:rsid w:val="0055165D"/>
    <w:rsid w:val="00557E47"/>
    <w:rsid w:val="00574CA5"/>
    <w:rsid w:val="005D45C4"/>
    <w:rsid w:val="00605D3E"/>
    <w:rsid w:val="006331D3"/>
    <w:rsid w:val="00665CDE"/>
    <w:rsid w:val="00697317"/>
    <w:rsid w:val="006A6495"/>
    <w:rsid w:val="006E4214"/>
    <w:rsid w:val="00704A59"/>
    <w:rsid w:val="00716081"/>
    <w:rsid w:val="0073284F"/>
    <w:rsid w:val="00732E33"/>
    <w:rsid w:val="00774400"/>
    <w:rsid w:val="007749E2"/>
    <w:rsid w:val="00774C8F"/>
    <w:rsid w:val="007858CB"/>
    <w:rsid w:val="007939C8"/>
    <w:rsid w:val="00793DA2"/>
    <w:rsid w:val="007C5AFC"/>
    <w:rsid w:val="007E0A8B"/>
    <w:rsid w:val="007E159E"/>
    <w:rsid w:val="007F54A4"/>
    <w:rsid w:val="00802451"/>
    <w:rsid w:val="00812CE6"/>
    <w:rsid w:val="008131BA"/>
    <w:rsid w:val="00830A2E"/>
    <w:rsid w:val="008665E4"/>
    <w:rsid w:val="008923ED"/>
    <w:rsid w:val="008A27D4"/>
    <w:rsid w:val="008A51B8"/>
    <w:rsid w:val="008C6EF8"/>
    <w:rsid w:val="008E2593"/>
    <w:rsid w:val="008F5FE9"/>
    <w:rsid w:val="008F6902"/>
    <w:rsid w:val="00927A96"/>
    <w:rsid w:val="009631B6"/>
    <w:rsid w:val="009B255B"/>
    <w:rsid w:val="009C24B8"/>
    <w:rsid w:val="009C2D46"/>
    <w:rsid w:val="009C5560"/>
    <w:rsid w:val="00A219BB"/>
    <w:rsid w:val="00A60FFA"/>
    <w:rsid w:val="00A7205D"/>
    <w:rsid w:val="00A93AEE"/>
    <w:rsid w:val="00AC533B"/>
    <w:rsid w:val="00B07E35"/>
    <w:rsid w:val="00B165CC"/>
    <w:rsid w:val="00B16FF2"/>
    <w:rsid w:val="00B5406D"/>
    <w:rsid w:val="00B975E4"/>
    <w:rsid w:val="00BA2E7F"/>
    <w:rsid w:val="00BA65B3"/>
    <w:rsid w:val="00BC31CB"/>
    <w:rsid w:val="00BC3B25"/>
    <w:rsid w:val="00BD112A"/>
    <w:rsid w:val="00BD6D30"/>
    <w:rsid w:val="00C50872"/>
    <w:rsid w:val="00C60FCA"/>
    <w:rsid w:val="00C76D1E"/>
    <w:rsid w:val="00C76D96"/>
    <w:rsid w:val="00C80249"/>
    <w:rsid w:val="00C85022"/>
    <w:rsid w:val="00CC3343"/>
    <w:rsid w:val="00D24700"/>
    <w:rsid w:val="00D24998"/>
    <w:rsid w:val="00D57534"/>
    <w:rsid w:val="00DB0B18"/>
    <w:rsid w:val="00DF49BF"/>
    <w:rsid w:val="00E028F1"/>
    <w:rsid w:val="00E207A1"/>
    <w:rsid w:val="00E22EC4"/>
    <w:rsid w:val="00E31C0D"/>
    <w:rsid w:val="00E37A6D"/>
    <w:rsid w:val="00E728A0"/>
    <w:rsid w:val="00E83342"/>
    <w:rsid w:val="00E87CB3"/>
    <w:rsid w:val="00E94D73"/>
    <w:rsid w:val="00E956D2"/>
    <w:rsid w:val="00EA3708"/>
    <w:rsid w:val="00EB61DB"/>
    <w:rsid w:val="00ED73F2"/>
    <w:rsid w:val="00F120AA"/>
    <w:rsid w:val="00F20CEF"/>
    <w:rsid w:val="00F22B35"/>
    <w:rsid w:val="00F26E60"/>
    <w:rsid w:val="00F56C98"/>
    <w:rsid w:val="00F63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DAE3C1C"/>
  <w15:docId w15:val="{2A7466BF-31C8-440E-BFDC-A1551F76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locked="0"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Copy"/>
    <w:qFormat/>
    <w:rsid w:val="00E87CB3"/>
    <w:pPr>
      <w:spacing w:after="160"/>
    </w:pPr>
    <w:rPr>
      <w:rFonts w:ascii="Arial" w:hAnsi="Arial" w:cs="Arial"/>
      <w:color w:val="4F4F4F"/>
      <w:sz w:val="20"/>
      <w:szCs w:val="20"/>
    </w:rPr>
  </w:style>
  <w:style w:type="paragraph" w:styleId="Heading1">
    <w:name w:val="heading 1"/>
    <w:aliases w:val="Heading A"/>
    <w:basedOn w:val="Normal"/>
    <w:next w:val="Normal"/>
    <w:link w:val="Heading1Char"/>
    <w:uiPriority w:val="9"/>
    <w:qFormat/>
    <w:rsid w:val="00774C8F"/>
    <w:pPr>
      <w:keepNext/>
      <w:tabs>
        <w:tab w:val="left" w:pos="10490"/>
      </w:tabs>
      <w:spacing w:before="360"/>
      <w:outlineLvl w:val="0"/>
    </w:pPr>
    <w:rPr>
      <w:rFonts w:ascii="Arial Black" w:hAnsi="Arial Black"/>
      <w:sz w:val="28"/>
      <w:szCs w:val="26"/>
      <w:u w:val="single" w:color="4F4F4F"/>
    </w:rPr>
  </w:style>
  <w:style w:type="paragraph" w:styleId="Heading2">
    <w:name w:val="heading 2"/>
    <w:aliases w:val="Heading B"/>
    <w:basedOn w:val="Normal"/>
    <w:next w:val="Normal"/>
    <w:link w:val="Heading2Char"/>
    <w:uiPriority w:val="9"/>
    <w:unhideWhenUsed/>
    <w:qFormat/>
    <w:rsid w:val="00774C8F"/>
    <w:pPr>
      <w:keepNext/>
      <w:tabs>
        <w:tab w:val="left" w:pos="3571"/>
      </w:tabs>
      <w:spacing w:before="120" w:after="240"/>
      <w:outlineLvl w:val="1"/>
    </w:pPr>
    <w:rPr>
      <w:rFonts w:ascii="Arial Black" w:hAnsi="Arial Black"/>
      <w:b/>
      <w:sz w:val="24"/>
      <w:szCs w:val="24"/>
    </w:rPr>
  </w:style>
  <w:style w:type="paragraph" w:styleId="Heading3">
    <w:name w:val="heading 3"/>
    <w:aliases w:val="Heading C"/>
    <w:basedOn w:val="Normal"/>
    <w:next w:val="Normal"/>
    <w:link w:val="Heading3Char"/>
    <w:uiPriority w:val="9"/>
    <w:unhideWhenUsed/>
    <w:qFormat/>
    <w:rsid w:val="00774C8F"/>
    <w:pPr>
      <w:keepNext/>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716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081"/>
  </w:style>
  <w:style w:type="paragraph" w:styleId="Footer">
    <w:name w:val="footer"/>
    <w:basedOn w:val="Normal"/>
    <w:link w:val="FooterChar"/>
    <w:uiPriority w:val="99"/>
    <w:unhideWhenUsed/>
    <w:locked/>
    <w:rsid w:val="00716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081"/>
  </w:style>
  <w:style w:type="table" w:styleId="TableGrid">
    <w:name w:val="Table Grid"/>
    <w:basedOn w:val="TableNormal"/>
    <w:uiPriority w:val="59"/>
    <w:locked/>
    <w:rsid w:val="00716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Table Copy"/>
    <w:basedOn w:val="Normal"/>
    <w:next w:val="Normal"/>
    <w:link w:val="QuoteChar"/>
    <w:uiPriority w:val="29"/>
    <w:locked/>
    <w:rsid w:val="00716081"/>
    <w:pPr>
      <w:spacing w:after="0" w:line="240" w:lineRule="auto"/>
    </w:pPr>
    <w:rPr>
      <w:sz w:val="11"/>
      <w:szCs w:val="11"/>
    </w:rPr>
  </w:style>
  <w:style w:type="character" w:customStyle="1" w:styleId="QuoteChar">
    <w:name w:val="Quote Char"/>
    <w:aliases w:val="Table Copy Char"/>
    <w:basedOn w:val="DefaultParagraphFont"/>
    <w:link w:val="Quote"/>
    <w:uiPriority w:val="29"/>
    <w:rsid w:val="00716081"/>
    <w:rPr>
      <w:rFonts w:ascii="Arial" w:hAnsi="Arial" w:cs="Arial"/>
      <w:color w:val="4F4F4F"/>
      <w:sz w:val="11"/>
      <w:szCs w:val="11"/>
    </w:rPr>
  </w:style>
  <w:style w:type="paragraph" w:styleId="IntenseQuote">
    <w:name w:val="Intense Quote"/>
    <w:aliases w:val="Document Table Header"/>
    <w:basedOn w:val="Normal"/>
    <w:next w:val="Normal"/>
    <w:link w:val="IntenseQuoteChar"/>
    <w:uiPriority w:val="30"/>
    <w:locked/>
    <w:rsid w:val="00716081"/>
    <w:pPr>
      <w:spacing w:after="0" w:line="240" w:lineRule="auto"/>
    </w:pPr>
    <w:rPr>
      <w:b/>
      <w:sz w:val="14"/>
      <w:szCs w:val="14"/>
    </w:rPr>
  </w:style>
  <w:style w:type="character" w:customStyle="1" w:styleId="IntenseQuoteChar">
    <w:name w:val="Intense Quote Char"/>
    <w:aliases w:val="Document Table Header Char"/>
    <w:basedOn w:val="DefaultParagraphFont"/>
    <w:link w:val="IntenseQuote"/>
    <w:uiPriority w:val="30"/>
    <w:rsid w:val="00716081"/>
    <w:rPr>
      <w:rFonts w:ascii="Arial" w:hAnsi="Arial" w:cs="Arial"/>
      <w:b/>
      <w:color w:val="4F4F4F"/>
      <w:sz w:val="14"/>
      <w:szCs w:val="14"/>
    </w:rPr>
  </w:style>
  <w:style w:type="character" w:styleId="SubtleReference">
    <w:name w:val="Subtle Reference"/>
    <w:aliases w:val="Document Table Copy"/>
    <w:uiPriority w:val="31"/>
    <w:locked/>
    <w:rsid w:val="00716081"/>
    <w:rPr>
      <w:rFonts w:ascii="Arial" w:hAnsi="Arial" w:cs="Arial"/>
      <w:b/>
      <w:color w:val="4F4F4F"/>
      <w:sz w:val="14"/>
      <w:szCs w:val="14"/>
    </w:rPr>
  </w:style>
  <w:style w:type="character" w:customStyle="1" w:styleId="Heading1Char">
    <w:name w:val="Heading 1 Char"/>
    <w:aliases w:val="Heading A Char"/>
    <w:basedOn w:val="DefaultParagraphFont"/>
    <w:link w:val="Heading1"/>
    <w:uiPriority w:val="9"/>
    <w:rsid w:val="00774C8F"/>
    <w:rPr>
      <w:rFonts w:ascii="Arial Black" w:hAnsi="Arial Black" w:cs="Arial"/>
      <w:color w:val="4F4F4F"/>
      <w:sz w:val="28"/>
      <w:szCs w:val="26"/>
      <w:u w:val="single" w:color="4F4F4F"/>
    </w:rPr>
  </w:style>
  <w:style w:type="character" w:customStyle="1" w:styleId="Heading2Char">
    <w:name w:val="Heading 2 Char"/>
    <w:aliases w:val="Heading B Char"/>
    <w:basedOn w:val="DefaultParagraphFont"/>
    <w:link w:val="Heading2"/>
    <w:uiPriority w:val="9"/>
    <w:rsid w:val="00774C8F"/>
    <w:rPr>
      <w:rFonts w:ascii="Arial Black" w:hAnsi="Arial Black" w:cs="Arial"/>
      <w:b/>
      <w:color w:val="4F4F4F"/>
      <w:sz w:val="24"/>
      <w:szCs w:val="24"/>
    </w:rPr>
  </w:style>
  <w:style w:type="character" w:customStyle="1" w:styleId="Heading3Char">
    <w:name w:val="Heading 3 Char"/>
    <w:aliases w:val="Heading C Char"/>
    <w:basedOn w:val="DefaultParagraphFont"/>
    <w:link w:val="Heading3"/>
    <w:uiPriority w:val="9"/>
    <w:rsid w:val="00774C8F"/>
    <w:rPr>
      <w:rFonts w:ascii="Arial" w:hAnsi="Arial" w:cs="Arial"/>
      <w:b/>
      <w:color w:val="4F4F4F"/>
      <w:sz w:val="24"/>
      <w:szCs w:val="24"/>
    </w:rPr>
  </w:style>
  <w:style w:type="paragraph" w:styleId="NoSpacing">
    <w:name w:val="No Spacing"/>
    <w:aliases w:val="Body Copy bullet"/>
    <w:basedOn w:val="ListParagraph"/>
    <w:link w:val="NoSpacingChar"/>
    <w:uiPriority w:val="1"/>
    <w:qFormat/>
    <w:rsid w:val="00310E8E"/>
    <w:pPr>
      <w:numPr>
        <w:numId w:val="1"/>
      </w:numPr>
      <w:spacing w:after="100"/>
      <w:ind w:left="584" w:hanging="357"/>
    </w:pPr>
    <w:rPr>
      <w:szCs w:val="18"/>
    </w:rPr>
  </w:style>
  <w:style w:type="paragraph" w:customStyle="1" w:styleId="BodyCopynumbered">
    <w:name w:val="Body Copy numbered"/>
    <w:basedOn w:val="ListParagraph"/>
    <w:link w:val="BodyCopynumberedChar"/>
    <w:uiPriority w:val="4"/>
    <w:qFormat/>
    <w:rsid w:val="00716081"/>
    <w:pPr>
      <w:numPr>
        <w:numId w:val="2"/>
      </w:numPr>
      <w:spacing w:after="100"/>
      <w:ind w:left="584" w:hanging="357"/>
    </w:pPr>
  </w:style>
  <w:style w:type="paragraph" w:customStyle="1" w:styleId="BodyCopynumberedB">
    <w:name w:val="Body Copy numbered B"/>
    <w:basedOn w:val="BodyCopynumbered"/>
    <w:link w:val="BodyCopynumberedBChar"/>
    <w:uiPriority w:val="5"/>
    <w:rsid w:val="00310E8E"/>
    <w:pPr>
      <w:numPr>
        <w:numId w:val="3"/>
      </w:numPr>
      <w:spacing w:after="60"/>
      <w:ind w:left="1066" w:hanging="357"/>
    </w:pPr>
    <w:rPr>
      <w:szCs w:val="18"/>
    </w:rPr>
  </w:style>
  <w:style w:type="character" w:customStyle="1" w:styleId="BodyCopynumberedChar">
    <w:name w:val="Body Copy numbered Char"/>
    <w:basedOn w:val="DefaultParagraphFont"/>
    <w:link w:val="BodyCopynumbered"/>
    <w:uiPriority w:val="4"/>
    <w:rsid w:val="00716081"/>
    <w:rPr>
      <w:rFonts w:ascii="Arial" w:hAnsi="Arial" w:cs="Arial"/>
      <w:color w:val="4F4F4F"/>
      <w:sz w:val="20"/>
      <w:szCs w:val="20"/>
    </w:rPr>
  </w:style>
  <w:style w:type="paragraph" w:customStyle="1" w:styleId="BodyCopybulletB">
    <w:name w:val="Body Copy bullet B"/>
    <w:basedOn w:val="NoSpacing"/>
    <w:link w:val="BodyCopybulletBChar"/>
    <w:uiPriority w:val="6"/>
    <w:rsid w:val="00310E8E"/>
    <w:pPr>
      <w:spacing w:after="60"/>
      <w:ind w:left="1066"/>
    </w:pPr>
  </w:style>
  <w:style w:type="character" w:customStyle="1" w:styleId="BodyCopynumberedBChar">
    <w:name w:val="Body Copy numbered B Char"/>
    <w:basedOn w:val="BodyCopynumberedChar"/>
    <w:link w:val="BodyCopynumberedB"/>
    <w:uiPriority w:val="5"/>
    <w:rsid w:val="00310E8E"/>
    <w:rPr>
      <w:rFonts w:ascii="Arial" w:hAnsi="Arial" w:cs="Arial"/>
      <w:color w:val="4F4F4F"/>
      <w:sz w:val="20"/>
      <w:szCs w:val="18"/>
    </w:rPr>
  </w:style>
  <w:style w:type="character" w:customStyle="1" w:styleId="NoSpacingChar">
    <w:name w:val="No Spacing Char"/>
    <w:aliases w:val="Body Copy bullet Char"/>
    <w:basedOn w:val="DefaultParagraphFont"/>
    <w:link w:val="NoSpacing"/>
    <w:uiPriority w:val="1"/>
    <w:rsid w:val="00310E8E"/>
    <w:rPr>
      <w:rFonts w:ascii="Arial" w:hAnsi="Arial" w:cs="Arial"/>
      <w:color w:val="4F4F4F"/>
      <w:sz w:val="20"/>
      <w:szCs w:val="18"/>
    </w:rPr>
  </w:style>
  <w:style w:type="character" w:customStyle="1" w:styleId="BodyCopybulletBChar">
    <w:name w:val="Body Copy bullet B Char"/>
    <w:basedOn w:val="NoSpacingChar"/>
    <w:link w:val="BodyCopybulletB"/>
    <w:uiPriority w:val="6"/>
    <w:rsid w:val="00310E8E"/>
    <w:rPr>
      <w:rFonts w:ascii="Arial" w:hAnsi="Arial" w:cs="Arial"/>
      <w:color w:val="4F4F4F"/>
      <w:sz w:val="20"/>
      <w:szCs w:val="18"/>
    </w:rPr>
  </w:style>
  <w:style w:type="paragraph" w:customStyle="1" w:styleId="BodyCopysub">
    <w:name w:val="Body Copy sub"/>
    <w:basedOn w:val="Normal"/>
    <w:link w:val="BodyCopysubChar"/>
    <w:qFormat/>
    <w:rsid w:val="00310E8E"/>
    <w:pPr>
      <w:spacing w:before="80" w:after="240"/>
    </w:pPr>
    <w:rPr>
      <w:i/>
      <w:szCs w:val="18"/>
    </w:rPr>
  </w:style>
  <w:style w:type="character" w:customStyle="1" w:styleId="BodyCopysubChar">
    <w:name w:val="Body Copy sub Char"/>
    <w:basedOn w:val="DefaultParagraphFont"/>
    <w:link w:val="BodyCopysub"/>
    <w:rsid w:val="00310E8E"/>
    <w:rPr>
      <w:rFonts w:ascii="Arial" w:hAnsi="Arial" w:cs="Arial"/>
      <w:i/>
      <w:color w:val="4F4F4F"/>
      <w:sz w:val="20"/>
      <w:szCs w:val="18"/>
    </w:rPr>
  </w:style>
  <w:style w:type="paragraph" w:styleId="ListParagraph">
    <w:name w:val="List Paragraph"/>
    <w:basedOn w:val="Normal"/>
    <w:uiPriority w:val="34"/>
    <w:locked/>
    <w:rsid w:val="00716081"/>
    <w:pPr>
      <w:ind w:left="720"/>
      <w:contextualSpacing/>
    </w:pPr>
  </w:style>
  <w:style w:type="paragraph" w:customStyle="1" w:styleId="HeadingD">
    <w:name w:val="Heading D"/>
    <w:basedOn w:val="Normal"/>
    <w:link w:val="HeadingDChar"/>
    <w:uiPriority w:val="10"/>
    <w:qFormat/>
    <w:rsid w:val="00774C8F"/>
    <w:pPr>
      <w:keepNext/>
    </w:pPr>
    <w:rPr>
      <w:b/>
    </w:rPr>
  </w:style>
  <w:style w:type="character" w:customStyle="1" w:styleId="HeadingDChar">
    <w:name w:val="Heading D Char"/>
    <w:basedOn w:val="DefaultParagraphFont"/>
    <w:link w:val="HeadingD"/>
    <w:uiPriority w:val="10"/>
    <w:rsid w:val="00774C8F"/>
    <w:rPr>
      <w:rFonts w:ascii="Arial" w:hAnsi="Arial" w:cs="Arial"/>
      <w:b/>
      <w:color w:val="4F4F4F"/>
      <w:sz w:val="20"/>
      <w:szCs w:val="20"/>
    </w:rPr>
  </w:style>
  <w:style w:type="character" w:customStyle="1" w:styleId="DocumentHeaderChar">
    <w:name w:val="Document Header Char"/>
    <w:basedOn w:val="DefaultParagraphFont"/>
    <w:link w:val="DocumentHeader"/>
    <w:uiPriority w:val="7"/>
    <w:locked/>
    <w:rsid w:val="00E83342"/>
    <w:rPr>
      <w:rFonts w:ascii="Arial" w:hAnsi="Arial" w:cs="Arial"/>
      <w:b/>
      <w:color w:val="4F4F4F"/>
      <w:sz w:val="36"/>
      <w:szCs w:val="36"/>
    </w:rPr>
  </w:style>
  <w:style w:type="paragraph" w:customStyle="1" w:styleId="DocumentHeader">
    <w:name w:val="Document Header"/>
    <w:basedOn w:val="Normal"/>
    <w:link w:val="DocumentHeaderChar"/>
    <w:uiPriority w:val="7"/>
    <w:qFormat/>
    <w:rsid w:val="00E83342"/>
    <w:pPr>
      <w:spacing w:after="0" w:line="240" w:lineRule="auto"/>
    </w:pPr>
    <w:rPr>
      <w:b/>
      <w:sz w:val="36"/>
      <w:szCs w:val="36"/>
    </w:rPr>
  </w:style>
  <w:style w:type="character" w:customStyle="1" w:styleId="ArrowbulletsChar">
    <w:name w:val="Arrow bullets Char"/>
    <w:basedOn w:val="DefaultParagraphFont"/>
    <w:link w:val="Arrowbullets"/>
    <w:locked/>
    <w:rsid w:val="007E159E"/>
    <w:rPr>
      <w:rFonts w:ascii="Arial" w:hAnsi="Arial" w:cs="Arial"/>
      <w:b/>
      <w:color w:val="4F4F4F"/>
      <w:sz w:val="20"/>
      <w:szCs w:val="18"/>
    </w:rPr>
  </w:style>
  <w:style w:type="paragraph" w:customStyle="1" w:styleId="Arrowbullets">
    <w:name w:val="Arrow bullets"/>
    <w:basedOn w:val="Normal"/>
    <w:link w:val="ArrowbulletsChar"/>
    <w:qFormat/>
    <w:rsid w:val="007E159E"/>
    <w:pPr>
      <w:numPr>
        <w:numId w:val="8"/>
      </w:numPr>
      <w:spacing w:after="60"/>
      <w:contextualSpacing/>
    </w:pPr>
    <w:rPr>
      <w:b/>
      <w:szCs w:val="18"/>
    </w:rPr>
  </w:style>
  <w:style w:type="paragraph" w:styleId="BalloonText">
    <w:name w:val="Balloon Text"/>
    <w:basedOn w:val="Normal"/>
    <w:link w:val="BalloonTextChar"/>
    <w:uiPriority w:val="99"/>
    <w:semiHidden/>
    <w:unhideWhenUsed/>
    <w:locked/>
    <w:rsid w:val="007E1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59E"/>
    <w:rPr>
      <w:rFonts w:ascii="Tahoma" w:hAnsi="Tahoma" w:cs="Tahoma"/>
      <w:color w:val="4F4F4F"/>
      <w:sz w:val="16"/>
      <w:szCs w:val="16"/>
    </w:rPr>
  </w:style>
  <w:style w:type="character" w:styleId="Strong">
    <w:name w:val="Strong"/>
    <w:basedOn w:val="DefaultParagraphFont"/>
    <w:uiPriority w:val="22"/>
    <w:qFormat/>
    <w:locked/>
    <w:rsid w:val="008131BA"/>
    <w:rPr>
      <w:b/>
      <w:bCs/>
    </w:rPr>
  </w:style>
  <w:style w:type="character" w:styleId="CommentReference">
    <w:name w:val="annotation reference"/>
    <w:basedOn w:val="DefaultParagraphFont"/>
    <w:uiPriority w:val="99"/>
    <w:semiHidden/>
    <w:unhideWhenUsed/>
    <w:locked/>
    <w:rsid w:val="0034395A"/>
    <w:rPr>
      <w:sz w:val="16"/>
      <w:szCs w:val="16"/>
    </w:rPr>
  </w:style>
  <w:style w:type="paragraph" w:styleId="CommentText">
    <w:name w:val="annotation text"/>
    <w:basedOn w:val="Normal"/>
    <w:link w:val="CommentTextChar"/>
    <w:uiPriority w:val="99"/>
    <w:semiHidden/>
    <w:unhideWhenUsed/>
    <w:locked/>
    <w:rsid w:val="0034395A"/>
    <w:pPr>
      <w:spacing w:line="240" w:lineRule="auto"/>
    </w:pPr>
  </w:style>
  <w:style w:type="character" w:customStyle="1" w:styleId="CommentTextChar">
    <w:name w:val="Comment Text Char"/>
    <w:basedOn w:val="DefaultParagraphFont"/>
    <w:link w:val="CommentText"/>
    <w:uiPriority w:val="99"/>
    <w:semiHidden/>
    <w:rsid w:val="0034395A"/>
    <w:rPr>
      <w:rFonts w:ascii="Arial" w:hAnsi="Arial" w:cs="Arial"/>
      <w:color w:val="4F4F4F"/>
      <w:sz w:val="20"/>
      <w:szCs w:val="20"/>
    </w:rPr>
  </w:style>
  <w:style w:type="paragraph" w:styleId="CommentSubject">
    <w:name w:val="annotation subject"/>
    <w:basedOn w:val="CommentText"/>
    <w:next w:val="CommentText"/>
    <w:link w:val="CommentSubjectChar"/>
    <w:uiPriority w:val="99"/>
    <w:semiHidden/>
    <w:unhideWhenUsed/>
    <w:locked/>
    <w:rsid w:val="0034395A"/>
    <w:rPr>
      <w:b/>
      <w:bCs/>
    </w:rPr>
  </w:style>
  <w:style w:type="character" w:customStyle="1" w:styleId="CommentSubjectChar">
    <w:name w:val="Comment Subject Char"/>
    <w:basedOn w:val="CommentTextChar"/>
    <w:link w:val="CommentSubject"/>
    <w:uiPriority w:val="99"/>
    <w:semiHidden/>
    <w:rsid w:val="0034395A"/>
    <w:rPr>
      <w:rFonts w:ascii="Arial" w:hAnsi="Arial" w:cs="Arial"/>
      <w:b/>
      <w:bCs/>
      <w:color w:val="4F4F4F"/>
      <w:sz w:val="20"/>
      <w:szCs w:val="20"/>
    </w:rPr>
  </w:style>
  <w:style w:type="paragraph" w:styleId="Revision">
    <w:name w:val="Revision"/>
    <w:hidden/>
    <w:uiPriority w:val="99"/>
    <w:semiHidden/>
    <w:rsid w:val="001851B5"/>
    <w:pPr>
      <w:spacing w:after="0" w:line="240" w:lineRule="auto"/>
    </w:pPr>
    <w:rPr>
      <w:rFonts w:ascii="Arial" w:hAnsi="Arial" w:cs="Arial"/>
      <w:color w:val="4F4F4F"/>
      <w:sz w:val="20"/>
      <w:szCs w:val="20"/>
    </w:rPr>
  </w:style>
  <w:style w:type="character" w:styleId="Hyperlink">
    <w:name w:val="Hyperlink"/>
    <w:basedOn w:val="DefaultParagraphFont"/>
    <w:uiPriority w:val="99"/>
    <w:unhideWhenUsed/>
    <w:locked/>
    <w:rsid w:val="008A27D4"/>
    <w:rPr>
      <w:color w:val="0000FF" w:themeColor="hyperlink"/>
      <w:u w:val="single"/>
    </w:rPr>
  </w:style>
  <w:style w:type="character" w:styleId="UnresolvedMention">
    <w:name w:val="Unresolved Mention"/>
    <w:basedOn w:val="DefaultParagraphFont"/>
    <w:uiPriority w:val="99"/>
    <w:semiHidden/>
    <w:unhideWhenUsed/>
    <w:rsid w:val="001E5FC1"/>
    <w:rPr>
      <w:color w:val="605E5C"/>
      <w:shd w:val="clear" w:color="auto" w:fill="E1DFDD"/>
    </w:rPr>
  </w:style>
  <w:style w:type="character" w:styleId="FollowedHyperlink">
    <w:name w:val="FollowedHyperlink"/>
    <w:basedOn w:val="DefaultParagraphFont"/>
    <w:uiPriority w:val="99"/>
    <w:semiHidden/>
    <w:unhideWhenUsed/>
    <w:locked/>
    <w:rsid w:val="00E728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645907">
      <w:bodyDiv w:val="1"/>
      <w:marLeft w:val="0"/>
      <w:marRight w:val="0"/>
      <w:marTop w:val="0"/>
      <w:marBottom w:val="0"/>
      <w:divBdr>
        <w:top w:val="none" w:sz="0" w:space="0" w:color="auto"/>
        <w:left w:val="none" w:sz="0" w:space="0" w:color="auto"/>
        <w:bottom w:val="none" w:sz="0" w:space="0" w:color="auto"/>
        <w:right w:val="none" w:sz="0" w:space="0" w:color="auto"/>
      </w:divBdr>
    </w:div>
    <w:div w:id="800001500">
      <w:bodyDiv w:val="1"/>
      <w:marLeft w:val="0"/>
      <w:marRight w:val="0"/>
      <w:marTop w:val="0"/>
      <w:marBottom w:val="0"/>
      <w:divBdr>
        <w:top w:val="none" w:sz="0" w:space="0" w:color="auto"/>
        <w:left w:val="none" w:sz="0" w:space="0" w:color="auto"/>
        <w:bottom w:val="none" w:sz="0" w:space="0" w:color="auto"/>
        <w:right w:val="none" w:sz="0" w:space="0" w:color="auto"/>
      </w:divBdr>
    </w:div>
    <w:div w:id="1010067423">
      <w:bodyDiv w:val="1"/>
      <w:marLeft w:val="0"/>
      <w:marRight w:val="0"/>
      <w:marTop w:val="0"/>
      <w:marBottom w:val="0"/>
      <w:divBdr>
        <w:top w:val="none" w:sz="0" w:space="0" w:color="auto"/>
        <w:left w:val="none" w:sz="0" w:space="0" w:color="auto"/>
        <w:bottom w:val="none" w:sz="0" w:space="0" w:color="auto"/>
        <w:right w:val="none" w:sz="0" w:space="0" w:color="auto"/>
      </w:divBdr>
    </w:div>
    <w:div w:id="1307122531">
      <w:bodyDiv w:val="1"/>
      <w:marLeft w:val="0"/>
      <w:marRight w:val="0"/>
      <w:marTop w:val="0"/>
      <w:marBottom w:val="0"/>
      <w:divBdr>
        <w:top w:val="none" w:sz="0" w:space="0" w:color="auto"/>
        <w:left w:val="none" w:sz="0" w:space="0" w:color="auto"/>
        <w:bottom w:val="none" w:sz="0" w:space="0" w:color="auto"/>
        <w:right w:val="none" w:sz="0" w:space="0" w:color="auto"/>
      </w:divBdr>
    </w:div>
    <w:div w:id="158572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bcniececom.sharepoint.com/:w:/r/sites/policies/PoliciesandProcedures/BM6%20Management%20for%20Performance%20REQUIREMENT.docx?d=w16ab231dda40415592c017f64c6e3b21&amp;csf=1&amp;web=1" TargetMode="External"/><Relationship Id="rId18" Type="http://schemas.openxmlformats.org/officeDocument/2006/relationships/hyperlink" Target="https://abcniececom.sharepoint.com/:w:/r/sites/policies/PoliciesandProcedures/BM6%20Prevention%20of%20Bullying,%20Harassment%20and%20Discrimination%20REQUIREMENT.docx?d=w6a0c613ddea347299c7e1e74a38a1208&amp;csf=1&amp;web=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bcniececom.sharepoint.com/:w:/r/sites/policies/PoliciesandProcedures/BM6%20Disciplinary%20Management%20%20REQUIREMENT.docx?d=wb8631abd3f82401ba54bdb694ba41478&amp;csf=1&amp;web=1" TargetMode="External"/><Relationship Id="rId7" Type="http://schemas.openxmlformats.org/officeDocument/2006/relationships/settings" Target="settings.xml"/><Relationship Id="rId12" Type="http://schemas.openxmlformats.org/officeDocument/2006/relationships/hyperlink" Target="https://abcniececom.sharepoint.com/:w:/r/sites/policies/PoliciesandProcedures/BM6%20Disciplinary%20Management%20%20REQUIREMENT.docx?d=wb8631abd3f82401ba54bdb694ba41478&amp;csf=1&amp;web=1" TargetMode="External"/><Relationship Id="rId17" Type="http://schemas.openxmlformats.org/officeDocument/2006/relationships/hyperlink" Target="https://abcniececom.sharepoint.com/:w:/r/sites/policies/PoliciesandProcedures/BM1%20Code%20of%20Conduct%20POLICY.docx?d=wd98595419ad24fe697e7e5289d650567&amp;csf=1&amp;web=1" TargetMode="External"/><Relationship Id="rId25" Type="http://schemas.openxmlformats.org/officeDocument/2006/relationships/hyperlink" Target="https://abcniececom.sharepoint.com/:w:/r/sites/policies/PoliciesandProcedures/BM6%20Investigation%20REQUIREMENT.docx?d=w5f590551241e47de941cb83352e11062&amp;csf=1&amp;web=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bcniececom.sharepoint.com/:w:/r/sites/policies/PoliciesandProcedures/BM4%20Whistleblower%20POLICY.docx?d=w4e24a00e6b384a2792006d1079a8bf3f&amp;csf=1&amp;web=1" TargetMode="External"/><Relationship Id="rId20" Type="http://schemas.openxmlformats.org/officeDocument/2006/relationships/hyperlink" Target="https://abcniececom.sharepoint.com/:w:/r/sites/policies/PoliciesandProcedures/BM4%20Whistleblower%20POLICY.docx?d=w4e24a00e6b384a2792006d1079a8bf3f&amp;csf=1&amp;web=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cniececom.sharepoint.com/:w:/r/sites/policies/PoliciesandProcedures/BM1%20Code%20of%20Conduct%20POLICY.docx?d=wd98595419ad24fe697e7e5289d650567&amp;csf=1&amp;web=1" TargetMode="External"/><Relationship Id="rId24" Type="http://schemas.openxmlformats.org/officeDocument/2006/relationships/hyperlink" Target="https://abcniececom.sharepoint.com/:w:/r/sites/policies/PoliciesandProcedures/BM6%20Employee%20Support%20Structure%20APPENDIX.docx?d=w2aeed5ee80b34ca186464d18eedd8bd5&amp;csf=1&amp;web=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bcniececom.sharepoint.com/:w:/r/sites/policies/PoliciesandProcedures/BM6%20Employee%20Support%20Structure%20APPENDIX.docx?d=w2aeed5ee80b34ca186464d18eedd8bd5&amp;csf=1&amp;web=1" TargetMode="External"/><Relationship Id="rId23" Type="http://schemas.openxmlformats.org/officeDocument/2006/relationships/hyperlink" Target="https://abcniececom.sharepoint.com/:w:/r/sites/policies/PoliciesandProcedures/BM6%20Employee%20Grievance%20and%20Complaints%20Handling%20PROCEDURE.docx?d=wb800118349e5467f9c0151e67760f745&amp;csf=1&amp;web=1"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bcniececom.sharepoint.com/:w:/r/sites/policies/PoliciesandProcedures/BM6%20Prevention%20of%20Bullying%20Harassment%20and%20Discrimination%20PROCEDURE.docx?d=w4325f58c15384e138581efd7f3df7ec3&amp;csf=1&amp;web=1"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cniececom.sharepoint.com/:w:/r/sites/policies/PoliciesandProcedures/BM6%20Equal%20Employment%20Opportunity%20REQUIREMENT.docx?d=w30be39ee72d54114be7d60e6260c9d1d&amp;csf=1&amp;web=1" TargetMode="External"/><Relationship Id="rId22" Type="http://schemas.openxmlformats.org/officeDocument/2006/relationships/hyperlink" Target="https://abcniececom.sharepoint.com/:w:/r/sites/policies/PoliciesandProcedures/BM4%20Whistleblower%20POLICY.docx?d=w4e24a00e6b384a2792006d1079a8bf3f&amp;csf=1&amp;web=1"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usiness Management Document" ma:contentTypeID="0x01010093012D8170A52948A7DD0847916227D6020073C8C35E8EF94947900312975E7E2B09" ma:contentTypeVersion="31" ma:contentTypeDescription="Business Management Document" ma:contentTypeScope="" ma:versionID="3acbc5551e4692cff2c165a2b2ce94b5">
  <xsd:schema xmlns:xsd="http://www.w3.org/2001/XMLSchema" xmlns:xs="http://www.w3.org/2001/XMLSchema" xmlns:p="http://schemas.microsoft.com/office/2006/metadata/properties" xmlns:ns2="f4ca35c3-0552-469c-a005-3237fc05d3f4" xmlns:ns4="2959a0c4-a55b-45e1-801f-fe246b43cc5a" targetNamespace="http://schemas.microsoft.com/office/2006/metadata/properties" ma:root="true" ma:fieldsID="ac78200c6c0cf237c3dd47e1a907f513" ns2:_="" ns4:_="">
    <xsd:import namespace="f4ca35c3-0552-469c-a005-3237fc05d3f4"/>
    <xsd:import namespace="2959a0c4-a55b-45e1-801f-fe246b43cc5a"/>
    <xsd:element name="properties">
      <xsd:complexType>
        <xsd:sequence>
          <xsd:element name="documentManagement">
            <xsd:complexType>
              <xsd:all>
                <xsd:element ref="ns2:gs_AdditionalApprovers" minOccurs="0"/>
                <xsd:element ref="ns2:gs_Authors"/>
                <xsd:element ref="ns2:Document_x0020_Description" minOccurs="0"/>
                <xsd:element ref="ns2:gs_ContentOwner"/>
                <xsd:element ref="ns2:gs_DocStatus"/>
                <xsd:element ref="ns2:gs_EffectiveDate" minOccurs="0"/>
                <xsd:element ref="ns2:gs_ImpactOps" minOccurs="0"/>
                <xsd:element ref="ns2:gs_ParentsAware" minOccurs="0"/>
                <xsd:element ref="ns2:gs_RelatedDocs" minOccurs="0"/>
                <xsd:element ref="ns2:gs_ReviewDate"/>
                <xsd:element ref="ns2:gs_Reviewers"/>
                <xsd:element ref="ns2:Delegate" minOccurs="0"/>
                <xsd:element ref="ns2:Change_x0020_Summary" minOccurs="0"/>
                <xsd:element ref="ns2:j0c49a043b804385b695b8bd64db8b73" minOccurs="0"/>
                <xsd:element ref="ns2:TaxCatchAll" minOccurs="0"/>
                <xsd:element ref="ns2:TaxCatchAllLabel" minOccurs="0"/>
                <xsd:element ref="ns2:e87672502218411eac436b30dc38f45b" minOccurs="0"/>
                <xsd:element ref="ns4:MediaServiceMetadata" minOccurs="0"/>
                <xsd:element ref="ns4:MediaServiceFastMetadata" minOccurs="0"/>
                <xsd:element ref="ns2:SharedWithUsers" minOccurs="0"/>
                <xsd:element ref="ns2:SharedWithDetails" minOccurs="0"/>
                <xsd:element ref="ns2:Send_x0020_for_x0020_approval" minOccurs="0"/>
                <xsd:element ref="ns4:MediaServiceEventHashCode" minOccurs="0"/>
                <xsd:element ref="ns4:MediaServiceGenerationTime"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35c3-0552-469c-a005-3237fc05d3f4" elementFormDefault="qualified">
    <xsd:import namespace="http://schemas.microsoft.com/office/2006/documentManagement/types"/>
    <xsd:import namespace="http://schemas.microsoft.com/office/infopath/2007/PartnerControls"/>
    <xsd:element name="gs_AdditionalApprovers" ma:index="2" nillable="true" ma:displayName="Additional Approvers" ma:list="UserInfo" ma:SearchPeopleOnly="false" ma:SharePointGroup="0" ma:internalName="gs_Additional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_Authors" ma:index="3" ma:displayName="Document Authors" ma:list="UserInfo" ma:SearchPeopleOnly="false" ma:SharePointGroup="0" ma:internalName="gs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4" nillable="true" ma:displayName="Document Description" ma:default="Policy" ma:format="Dropdown" ma:internalName="Document_x0020_Description">
      <xsd:simpleType>
        <xsd:restriction base="dms:Choice">
          <xsd:enumeration value="Policy"/>
          <xsd:enumeration value="Procedure"/>
          <xsd:enumeration value="Requirement"/>
          <xsd:enumeration value="Guideline"/>
          <xsd:enumeration value="Appendix"/>
        </xsd:restriction>
      </xsd:simpleType>
    </xsd:element>
    <xsd:element name="gs_ContentOwner" ma:index="5" ma:displayName="Content Owner" ma:list="UserInfo" ma:SharePointGroup="0" ma:internalName="gs_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s_DocStatus" ma:index="6" ma:displayName="Document Status" ma:default="Draft" ma:format="Dropdown" ma:internalName="gs_DocStatus" ma:readOnly="false">
      <xsd:simpleType>
        <xsd:restriction base="dms:Choice">
          <xsd:enumeration value="Draft"/>
          <xsd:enumeration value="Pending Policy Approval"/>
          <xsd:enumeration value="Pending OE Approval"/>
          <xsd:enumeration value="Pending Additional Approvers Approvals"/>
          <xsd:enumeration value="Pending Content Owner Approval"/>
          <xsd:enumeration value="Approval for Minor Change"/>
          <xsd:enumeration value="Governance &amp; Risk Approval"/>
          <xsd:enumeration value="Delegate"/>
          <xsd:enumeration value="Approved"/>
          <xsd:enumeration value="Under review"/>
          <xsd:enumeration value="Published"/>
        </xsd:restriction>
      </xsd:simpleType>
    </xsd:element>
    <xsd:element name="gs_EffectiveDate" ma:index="7" nillable="true" ma:displayName="Effective Date" ma:format="DateOnly" ma:internalName="gs_EffectiveDate" ma:readOnly="false">
      <xsd:simpleType>
        <xsd:restriction base="dms:DateTime"/>
      </xsd:simpleType>
    </xsd:element>
    <xsd:element name="gs_ImpactOps" ma:index="8" nillable="true" ma:displayName="Operations Impact" ma:description="Will this impact centre operations?" ma:format="Dropdown" ma:internalName="gs_ImpactOps" ma:readOnly="false">
      <xsd:simpleType>
        <xsd:restriction base="dms:Choice">
          <xsd:enumeration value="Yes"/>
          <xsd:enumeration value="No"/>
        </xsd:restriction>
      </xsd:simpleType>
    </xsd:element>
    <xsd:element name="gs_ParentsAware" ma:index="9" nillable="true" ma:displayName="Reg168 Document" ma:description="Is this a Regulation 168 document?" ma:format="Dropdown" ma:internalName="gs_ParentsAware" ma:readOnly="false">
      <xsd:simpleType>
        <xsd:restriction base="dms:Choice">
          <xsd:enumeration value="Yes"/>
          <xsd:enumeration value="No"/>
        </xsd:restriction>
      </xsd:simpleType>
    </xsd:element>
    <xsd:element name="gs_RelatedDocs" ma:index="10" nillable="true" ma:displayName="Related Documents" ma:internalName="gs_RelatedDocs" ma:readOnly="false">
      <xsd:simpleType>
        <xsd:restriction base="dms:Text">
          <xsd:maxLength value="255"/>
        </xsd:restriction>
      </xsd:simpleType>
    </xsd:element>
    <xsd:element name="gs_ReviewDate" ma:index="11" ma:displayName="Review Date" ma:format="DateOnly" ma:internalName="gs_ReviewDate" ma:readOnly="false">
      <xsd:simpleType>
        <xsd:restriction base="dms:DateTime"/>
      </xsd:simpleType>
    </xsd:element>
    <xsd:element name="gs_Reviewers" ma:index="12" ma:displayName="Reviewers" ma:list="UserInfo" ma:SearchPeopleOnly="false" ma:SharePointGroup="0" ma:internalName="gs_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legate" ma:index="14" nillable="true" ma:displayName="Delegate" ma:list="UserInfo" ma:SharePointGroup="0" ma:internalName="Delegat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ange_x0020_Summary" ma:index="15" nillable="true" ma:displayName="Change Summary" ma:internalName="Change_x0020_Summary">
      <xsd:simpleType>
        <xsd:restriction base="dms:Note">
          <xsd:maxLength value="255"/>
        </xsd:restriction>
      </xsd:simpleType>
    </xsd:element>
    <xsd:element name="j0c49a043b804385b695b8bd64db8b73" ma:index="19" nillable="true" ma:displayName="gs_DocClass_0" ma:hidden="true" ma:internalName="j0c49a043b804385b695b8bd64db8b73" ma:readOnly="false">
      <xsd:simpleType>
        <xsd:restriction base="dms:Note"/>
      </xsd:simpleType>
    </xsd:element>
    <xsd:element name="TaxCatchAll" ma:index="20" nillable="true" ma:displayName="Taxonomy Catch All Column" ma:description="" ma:hidden="true" ma:list="{8ed3f3e9-5d66-450a-8595-843c5c79e4f7}" ma:internalName="TaxCatchAll" ma:readOnly="false" ma:showField="CatchAllData" ma:web="f4ca35c3-0552-469c-a005-3237fc05d3f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8ed3f3e9-5d66-450a-8595-843c5c79e4f7}" ma:internalName="TaxCatchAllLabel" ma:readOnly="true" ma:showField="CatchAllDataLabel" ma:web="f4ca35c3-0552-469c-a005-3237fc05d3f4">
      <xsd:complexType>
        <xsd:complexContent>
          <xsd:extension base="dms:MultiChoiceLookup">
            <xsd:sequence>
              <xsd:element name="Value" type="dms:Lookup" maxOccurs="unbounded" minOccurs="0" nillable="true"/>
            </xsd:sequence>
          </xsd:extension>
        </xsd:complexContent>
      </xsd:complexType>
    </xsd:element>
    <xsd:element name="e87672502218411eac436b30dc38f45b" ma:index="22" nillable="true" ma:displayName="gs_BusManArea_0" ma:hidden="true" ma:internalName="e87672502218411eac436b30dc38f45b" ma:readOnly="false">
      <xsd:simpleType>
        <xsd:restriction base="dms:Note"/>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end_x0020_for_x0020_approval" ma:index="29" nillable="true" ma:displayName="Send for approval" ma:default="0" ma:internalName="Send_x0020_for_x0020_approv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59a0c4-a55b-45e1-801f-fe246b43cc5a"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0c49a043b804385b695b8bd64db8b73 xmlns="f4ca35c3-0552-469c-a005-3237fc05d3f4" xsi:nil="true"/>
    <gs_DocStatus xmlns="f4ca35c3-0552-469c-a005-3237fc05d3f4">Approved</gs_DocStatus>
    <e87672502218411eac436b30dc38f45b xmlns="f4ca35c3-0552-469c-a005-3237fc05d3f4" xsi:nil="true"/>
    <gs_ReviewDate xmlns="f4ca35c3-0552-469c-a005-3237fc05d3f4">2024-02-28T14:00:00+00:00</gs_ReviewDate>
    <TaxCatchAll xmlns="f4ca35c3-0552-469c-a005-3237fc05d3f4">
      <Value>20</Value>
      <Value>53</Value>
    </TaxCatchAll>
    <gs_EffectiveDate xmlns="f4ca35c3-0552-469c-a005-3237fc05d3f4">2023-11-30T14:00:00+00:00</gs_EffectiveDate>
    <gs_Reviewers xmlns="f4ca35c3-0552-469c-a005-3237fc05d3f4">
      <UserInfo>
        <DisplayName/>
        <AccountId>35002</AccountId>
        <AccountType/>
      </UserInfo>
    </gs_Reviewers>
    <gs_Authors xmlns="f4ca35c3-0552-469c-a005-3237fc05d3f4">
      <UserInfo>
        <DisplayName/>
        <AccountId>35002</AccountId>
        <AccountType/>
      </UserInfo>
    </gs_Authors>
    <gs_ParentsAware xmlns="f4ca35c3-0552-469c-a005-3237fc05d3f4">No</gs_ParentsAware>
    <gs_ContentOwner xmlns="f4ca35c3-0552-469c-a005-3237fc05d3f4">
      <UserInfo>
        <DisplayName>Natalie Townsend</DisplayName>
        <AccountId>38422</AccountId>
        <AccountType/>
      </UserInfo>
    </gs_ContentOwner>
    <Change_x0020_Summary xmlns="f4ca35c3-0552-469c-a005-3237fc05d3f4">v9.1: Change to Content Owner and Document Author. The review date has been extended to allow for a full review.</Change_x0020_Summary>
    <Send_x0020_for_x0020_approval xmlns="f4ca35c3-0552-469c-a005-3237fc05d3f4">true</Send_x0020_for_x0020_approval>
    <Delegate xmlns="f4ca35c3-0552-469c-a005-3237fc05d3f4">
      <UserInfo>
        <DisplayName/>
        <AccountId xsi:nil="true"/>
        <AccountType/>
      </UserInfo>
    </Delegate>
    <Document_x0020_Description xmlns="f4ca35c3-0552-469c-a005-3237fc05d3f4">Policy</Document_x0020_Description>
    <gs_ImpactOps xmlns="f4ca35c3-0552-469c-a005-3237fc05d3f4">No</gs_ImpactOps>
    <gs_RelatedDocs xmlns="f4ca35c3-0552-469c-a005-3237fc05d3f4">None</gs_RelatedDocs>
    <gs_AdditionalApprovers xmlns="f4ca35c3-0552-469c-a005-3237fc05d3f4">
      <UserInfo>
        <DisplayName/>
        <AccountId xsi:nil="true"/>
        <AccountType/>
      </UserInfo>
    </gs_AdditionalApprovers>
    <SharedWithUsers xmlns="f4ca35c3-0552-469c-a005-3237fc05d3f4">
      <UserInfo>
        <DisplayName>Samantha Grant</DisplayName>
        <AccountId>7409</AccountId>
        <AccountType/>
      </UserInfo>
      <UserInfo>
        <DisplayName>Chantelle LovedayLamont</DisplayName>
        <AccountId>5971</AccountId>
        <AccountType/>
      </UserInfo>
      <UserInfo>
        <DisplayName>Jingjing Guo</DisplayName>
        <AccountId>19138</AccountId>
        <AccountType/>
      </UserInfo>
      <UserInfo>
        <DisplayName>Taylor Saint</DisplayName>
        <AccountId>22449</AccountId>
        <AccountType/>
      </UserInfo>
      <UserInfo>
        <DisplayName>Georgia Peterson</DisplayName>
        <AccountId>31436</AccountId>
        <AccountType/>
      </UserInfo>
      <UserInfo>
        <DisplayName>Elizabeth Laforgue</DisplayName>
        <AccountId>15221</AccountId>
        <AccountType/>
      </UserInfo>
      <UserInfo>
        <DisplayName>ThiLeTrinh Nguyen</DisplayName>
        <AccountId>33370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78B0B-08E3-445C-BE83-60E28BEB2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35c3-0552-469c-a005-3237fc05d3f4"/>
    <ds:schemaRef ds:uri="2959a0c4-a55b-45e1-801f-fe246b43c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9EA69-B47D-4128-99FB-99A7B0319732}">
  <ds:schemaRefs>
    <ds:schemaRef ds:uri="http://purl.org/dc/terms/"/>
    <ds:schemaRef ds:uri="http://schemas.openxmlformats.org/package/2006/metadata/core-properties"/>
    <ds:schemaRef ds:uri="21d86af9-357a-465c-8e0c-3630573f24b5"/>
    <ds:schemaRef ds:uri="http://schemas.microsoft.com/office/2006/documentManagement/types"/>
    <ds:schemaRef ds:uri="http://schemas.microsoft.com/office/infopath/2007/PartnerControls"/>
    <ds:schemaRef ds:uri="http://purl.org/dc/elements/1.1/"/>
    <ds:schemaRef ds:uri="http://schemas.microsoft.com/office/2006/metadata/properties"/>
    <ds:schemaRef ds:uri="f4ca35c3-0552-469c-a005-3237fc05d3f4"/>
    <ds:schemaRef ds:uri="http://www.w3.org/XML/1998/namespace"/>
    <ds:schemaRef ds:uri="http://purl.org/dc/dcmitype/"/>
  </ds:schemaRefs>
</ds:datastoreItem>
</file>

<file path=customXml/itemProps3.xml><?xml version="1.0" encoding="utf-8"?>
<ds:datastoreItem xmlns:ds="http://schemas.openxmlformats.org/officeDocument/2006/customXml" ds:itemID="{058167AB-4C1F-4FB9-BDA1-20C61E23117E}">
  <ds:schemaRefs>
    <ds:schemaRef ds:uri="http://schemas.openxmlformats.org/officeDocument/2006/bibliography"/>
  </ds:schemaRefs>
</ds:datastoreItem>
</file>

<file path=customXml/itemProps4.xml><?xml version="1.0" encoding="utf-8"?>
<ds:datastoreItem xmlns:ds="http://schemas.openxmlformats.org/officeDocument/2006/customXml" ds:itemID="{40BD4299-93E7-44D4-998F-FE3019EBA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1401</Words>
  <Characters>7782</Characters>
  <Application>Microsoft Office Word</Application>
  <DocSecurity>0</DocSecurity>
  <Lines>123</Lines>
  <Paragraphs>79</Paragraphs>
  <ScaleCrop>false</ScaleCrop>
  <HeadingPairs>
    <vt:vector size="2" baseType="variant">
      <vt:variant>
        <vt:lpstr>Title</vt:lpstr>
      </vt:variant>
      <vt:variant>
        <vt:i4>1</vt:i4>
      </vt:variant>
    </vt:vector>
  </HeadingPairs>
  <TitlesOfParts>
    <vt:vector size="1" baseType="lpstr">
      <vt:lpstr>BM6 Ensuring a Fair Workplace POLICY</vt:lpstr>
    </vt:vector>
  </TitlesOfParts>
  <Company>Goodstart Early Learning</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BM6 Ensuring a Fair Workplace POLICY</dc:title>
  <dc:creator>Ben Hight</dc:creator>
  <cp:keywords>ensuring fair workplace</cp:keywords>
  <cp:lastModifiedBy>Jodie Howard</cp:lastModifiedBy>
  <cp:revision>2</cp:revision>
  <cp:lastPrinted>2013-09-12T03:06:00Z</cp:lastPrinted>
  <dcterms:created xsi:type="dcterms:W3CDTF">2023-12-08T05:53:00Z</dcterms:created>
  <dcterms:modified xsi:type="dcterms:W3CDTF">2023-12-08T05:53:00Z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0x01010093012D8170A52948A7DD0847916227D6020073C8C35E8EF94947900312975E7E2B09</vt:lpwstr>
  </property>
  <property fmtid="{D5CDD505-2E9C-101B-9397-08002B2CF9AE}" pid="3" name="gs_BusManArea">
    <vt:lpwstr>53;#BM6 - Ensuring a fair workplace|b97c260d-730c-4191-8e41-fc9e50245889</vt:lpwstr>
  </property>
  <property fmtid="{D5CDD505-2E9C-101B-9397-08002B2CF9AE}" pid="4" name="gs_DocClass">
    <vt:lpwstr>20;#Policy|7d44a713-3e36-4027-9ce8-8f968aec4227</vt:lpwstr>
  </property>
  <property fmtid="{D5CDD505-2E9C-101B-9397-08002B2CF9AE}" pid="5" name="WorkflowChangePath">
    <vt:lpwstr>f0ed0a8e-2876-4a3d-b6f2-61225dce09a7,4;f0ed0a8e-2876-4a3d-b6f2-61225dce09a7,6;f0ed0a8e-2876-4a3d-b6f2-61225dce09a7,8;f0ed0a8e-2876-4a3d-b6f2-61225dce09a7,13;f0ed0a8e-2876-4a3d-b6f2-61225dce09a7,15;eafe8263-494e-4df4-aba7-aebcf0ee3045,21;eafe8263-494e-4df4</vt:lpwstr>
  </property>
  <property fmtid="{D5CDD505-2E9C-101B-9397-08002B2CF9AE}" pid="6" name="Order">
    <vt:r8>17200</vt:r8>
  </property>
  <property fmtid="{D5CDD505-2E9C-101B-9397-08002B2CF9AE}" pid="7" name="xd_ProgID">
    <vt:lpwstr/>
  </property>
  <property fmtid="{D5CDD505-2E9C-101B-9397-08002B2CF9AE}" pid="8" name="TemplateUrl">
    <vt:lpwstr/>
  </property>
  <property fmtid="{D5CDD505-2E9C-101B-9397-08002B2CF9AE}" pid="9" name="gs_ImpactOps">
    <vt:lpwstr>No</vt:lpwstr>
  </property>
  <property fmtid="{D5CDD505-2E9C-101B-9397-08002B2CF9AE}" pid="10" name="gs_RelatedDocs">
    <vt:lpwstr>None</vt:lpwstr>
  </property>
  <property fmtid="{D5CDD505-2E9C-101B-9397-08002B2CF9AE}" pid="11" name="gs_AdditionalApprovers">
    <vt:lpwstr/>
  </property>
  <property fmtid="{D5CDD505-2E9C-101B-9397-08002B2CF9AE}" pid="12" name="gs_Description">
    <vt:lpwstr>Policy</vt:lpwstr>
  </property>
  <property fmtid="{D5CDD505-2E9C-101B-9397-08002B2CF9AE}" pid="13" name="AuthorIds_UIVersion_3073">
    <vt:lpwstr>4784</vt:lpwstr>
  </property>
  <property fmtid="{D5CDD505-2E9C-101B-9397-08002B2CF9AE}" pid="14" name="GrammarlyDocumentId">
    <vt:lpwstr>1b6e16f8f4454ee7fe2bfea7fa7348ec3a30c3624586ea367de03bd6ffe54219</vt:lpwstr>
  </property>
  <property fmtid="{D5CDD505-2E9C-101B-9397-08002B2CF9AE}" pid="15" name="f0c87b0c58934bc1babaa7ab942ebffb">
    <vt:lpwstr/>
  </property>
</Properties>
</file>