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7E1B" w14:textId="77777777" w:rsidR="007E159E" w:rsidRDefault="00321AAD" w:rsidP="007E159E">
      <w:pPr>
        <w:pStyle w:val="Heading1"/>
      </w:pPr>
      <w:r>
        <w:t>Policy s</w:t>
      </w:r>
      <w:r w:rsidR="007E159E">
        <w:t>tatement</w:t>
      </w:r>
      <w:r w:rsidR="007E159E">
        <w:tab/>
      </w:r>
    </w:p>
    <w:p w14:paraId="002364EA" w14:textId="0435A67D" w:rsidR="00972EF1" w:rsidRDefault="00972EF1" w:rsidP="00972EF1">
      <w:r w:rsidRPr="00EB7105">
        <w:t>At Goodstart Early Learning (Goodstart) children</w:t>
      </w:r>
      <w:r>
        <w:t xml:space="preserve">'s learning, development, and wellbeing is firmly anchored in reciprocal, responsive, and respectful relationships that are attuned to the context of Childrens’ lives within their families and community. </w:t>
      </w:r>
      <w:r w:rsidRPr="00EB7105">
        <w:t xml:space="preserve"> </w:t>
      </w:r>
    </w:p>
    <w:p w14:paraId="68E30CB8" w14:textId="5EC27E5B" w:rsidR="00972EF1" w:rsidRDefault="00972EF1" w:rsidP="00972EF1">
      <w:r>
        <w:t>“Children thrive when they, their families and their educators work together in partnership to support their learning, development and wellbeing. “(EYLF: 2022, p 9)</w:t>
      </w:r>
    </w:p>
    <w:p w14:paraId="696BD306" w14:textId="567B8327" w:rsidR="00972EF1" w:rsidRDefault="00972EF1" w:rsidP="00972EF1">
      <w:r>
        <w:t xml:space="preserve">Goodstart Early Learning recognises that young children have the opportunity to thrive in early childhood education settings when they have positive and secure relationships with educators who know how to nurture and stimulate their learning, development, and wellbeing. </w:t>
      </w:r>
    </w:p>
    <w:p w14:paraId="40A9C762" w14:textId="0D10A0E6" w:rsidR="00972EF1" w:rsidRDefault="00972EF1" w:rsidP="00972EF1">
      <w:r>
        <w:t xml:space="preserve">Goodstart educators are attuned to individual children and create warm, trusting, and secure relationships with them and between groups of children. These relational pedagogies are is fundamental to children's emerging self-regulation, learning, development, and well-being. Goodstart educators ensure every child feels safe, is heard, and has access and can participate in meaningfully in early childhood education.. </w:t>
      </w:r>
    </w:p>
    <w:p w14:paraId="55A3DE26" w14:textId="68BAEFAE" w:rsidR="00972EF1" w:rsidRDefault="00972EF1" w:rsidP="00972EF1">
      <w:r w:rsidRPr="00D06F80">
        <w:t xml:space="preserve">Goodstart provides inclusive early learning environments that </w:t>
      </w:r>
      <w:r>
        <w:t xml:space="preserve">reflect diversity, support participation and uphold the dignity and rights of all children. </w:t>
      </w:r>
      <w:r w:rsidRPr="00D06F80">
        <w:t xml:space="preserve">  </w:t>
      </w:r>
      <w:r>
        <w:t xml:space="preserve">Goodstart educators create educational programs based on place-based pedagogies, so learning is relevant to the children in their local content.   </w:t>
      </w:r>
    </w:p>
    <w:p w14:paraId="32408602" w14:textId="6689C25F" w:rsidR="00972EF1" w:rsidRDefault="00972EF1" w:rsidP="00972EF1">
      <w:r w:rsidRPr="00D06F80">
        <w:t xml:space="preserve">Our policies and procedures have been developed to </w:t>
      </w:r>
      <w:r>
        <w:t xml:space="preserve">safeguard children from abuse and harm or discrimination  </w:t>
      </w:r>
      <w:r w:rsidRPr="00D06F80">
        <w:t>based on disability, race, ethnicity, religion, sex, intersex status, gender identity or sexual orientation.</w:t>
      </w:r>
    </w:p>
    <w:p w14:paraId="7061CE6B" w14:textId="6FFFC2B0" w:rsidR="00972EF1" w:rsidRDefault="00972EF1" w:rsidP="00972EF1">
      <w:r>
        <w:t xml:space="preserve">All Goodstart employees within centres and those who work directly with centres (CSO personnel) will maintain an up to date Working with Children check.  (WWCC) </w:t>
      </w:r>
    </w:p>
    <w:p w14:paraId="6C536F5E" w14:textId="77777777" w:rsidR="00691FD8" w:rsidRDefault="00691FD8" w:rsidP="00D33924">
      <w:pPr>
        <w:pStyle w:val="Heading2"/>
        <w:spacing w:before="240" w:after="120"/>
      </w:pPr>
      <w:r>
        <w:t>What does this policy apply to?</w:t>
      </w:r>
      <w:r>
        <w:tab/>
      </w:r>
    </w:p>
    <w:p w14:paraId="57E46B26" w14:textId="77777777" w:rsidR="00691FD8" w:rsidRDefault="00691FD8" w:rsidP="00691FD8">
      <w:pPr>
        <w:pStyle w:val="Arrowbullets"/>
      </w:pPr>
      <w:r>
        <w:t>Ensuring respectful and equitable relationships are developed and maintained with each child.</w:t>
      </w:r>
    </w:p>
    <w:p w14:paraId="2E702FDF" w14:textId="6D51A76F" w:rsidR="00691FD8" w:rsidRDefault="00691FD8" w:rsidP="00F832A9">
      <w:pPr>
        <w:pStyle w:val="Arrowbullets"/>
      </w:pPr>
      <w:r>
        <w:t xml:space="preserve">Ensuring each child is supported to build and maintain sensitive and responsive relationships with other children and adults. </w:t>
      </w:r>
    </w:p>
    <w:p w14:paraId="0DDA0DF0" w14:textId="631B4ECF" w:rsidR="00F832A9" w:rsidRDefault="00F832A9" w:rsidP="00F832A9">
      <w:pPr>
        <w:pStyle w:val="Arrowbullets"/>
      </w:pPr>
      <w:r>
        <w:t xml:space="preserve">Ensuring that all Goodstarters </w:t>
      </w:r>
      <w:r w:rsidRPr="000D1062">
        <w:t>uphold and respect children’s wellbeing and rights</w:t>
      </w:r>
      <w:r>
        <w:t xml:space="preserve">. </w:t>
      </w:r>
    </w:p>
    <w:p w14:paraId="70913639" w14:textId="6FE2DC11" w:rsidR="00F832A9" w:rsidRDefault="00F832A9" w:rsidP="00F832A9">
      <w:pPr>
        <w:pStyle w:val="Arrowbullets"/>
      </w:pPr>
      <w:r>
        <w:t>Ensuring children feel empowered to learn about their rights and how to exercise these.</w:t>
      </w:r>
    </w:p>
    <w:p w14:paraId="351FF4EC" w14:textId="07FFCAFE" w:rsidR="00F832A9" w:rsidRDefault="00F832A9" w:rsidP="00F832A9">
      <w:pPr>
        <w:pStyle w:val="Arrowbullets"/>
      </w:pPr>
      <w:r>
        <w:t>Ensuring each child is provided a culturally safe environment to thrive, make connections with others to promote learning.</w:t>
      </w:r>
    </w:p>
    <w:p w14:paraId="6D2164AB" w14:textId="77777777" w:rsidR="00F832A9" w:rsidRPr="00DA7B74" w:rsidRDefault="00F832A9" w:rsidP="00F832A9">
      <w:pPr>
        <w:pStyle w:val="Arrowbullets"/>
        <w:numPr>
          <w:ilvl w:val="0"/>
          <w:numId w:val="0"/>
        </w:numPr>
        <w:ind w:left="720"/>
      </w:pPr>
    </w:p>
    <w:p w14:paraId="50A968D3" w14:textId="77777777" w:rsidR="00972EF1" w:rsidRDefault="00972EF1" w:rsidP="00953E24"/>
    <w:p w14:paraId="13DC0832" w14:textId="77777777" w:rsidR="00972EF1" w:rsidRDefault="00972EF1" w:rsidP="00953E24"/>
    <w:p w14:paraId="761D2FB3" w14:textId="77777777" w:rsidR="00972EF1" w:rsidRDefault="00972EF1" w:rsidP="00953E24"/>
    <w:p w14:paraId="7DD1DAD0" w14:textId="4C3FFF1C" w:rsidR="00953E24" w:rsidRPr="00972EF1" w:rsidRDefault="00953E24" w:rsidP="00972EF1">
      <w:pPr>
        <w:spacing w:before="240" w:after="120"/>
        <w:rPr>
          <w:b/>
        </w:rPr>
      </w:pPr>
      <w:r w:rsidRPr="00972EF1">
        <w:rPr>
          <w:b/>
        </w:rPr>
        <w:lastRenderedPageBreak/>
        <w:t>This policy relates to the National Quality Standard’s Quality Area 5: Relationships with children</w:t>
      </w:r>
      <w:r w:rsidR="00972EF1">
        <w:rPr>
          <w:b/>
        </w:rPr>
        <w:t>.</w:t>
      </w:r>
    </w:p>
    <w:tbl>
      <w:tblPr>
        <w:tblStyle w:val="PlainTable3"/>
        <w:tblW w:w="9498" w:type="dxa"/>
        <w:tblLook w:val="04A0" w:firstRow="1" w:lastRow="0" w:firstColumn="1" w:lastColumn="0" w:noHBand="0" w:noVBand="1"/>
      </w:tblPr>
      <w:tblGrid>
        <w:gridCol w:w="1701"/>
        <w:gridCol w:w="2268"/>
        <w:gridCol w:w="5529"/>
      </w:tblGrid>
      <w:tr w:rsidR="00953E24" w:rsidRPr="00863F76" w14:paraId="0FA04023" w14:textId="77777777" w:rsidTr="00953E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76C46987" w14:textId="77777777" w:rsidR="00953E24" w:rsidRPr="00953E24" w:rsidRDefault="00953E24" w:rsidP="00953E24">
            <w:r w:rsidRPr="006F56FF">
              <w:t>Standard/ Elements</w:t>
            </w:r>
          </w:p>
        </w:tc>
        <w:tc>
          <w:tcPr>
            <w:tcW w:w="2268" w:type="dxa"/>
            <w:tcBorders>
              <w:top w:val="single" w:sz="4" w:space="0" w:color="auto"/>
              <w:left w:val="single" w:sz="4" w:space="0" w:color="auto"/>
              <w:bottom w:val="single" w:sz="4" w:space="0" w:color="auto"/>
              <w:right w:val="single" w:sz="4" w:space="0" w:color="auto"/>
            </w:tcBorders>
          </w:tcPr>
          <w:p w14:paraId="68114592" w14:textId="77777777" w:rsidR="00953E24" w:rsidRPr="00953E24" w:rsidRDefault="00953E24" w:rsidP="00953E24">
            <w:pPr>
              <w:cnfStyle w:val="100000000000" w:firstRow="1" w:lastRow="0" w:firstColumn="0" w:lastColumn="0" w:oddVBand="0" w:evenVBand="0" w:oddHBand="0" w:evenHBand="0" w:firstRowFirstColumn="0" w:firstRowLastColumn="0" w:lastRowFirstColumn="0" w:lastRowLastColumn="0"/>
            </w:pPr>
            <w:r w:rsidRPr="006F56FF">
              <w:t>Concept</w:t>
            </w:r>
          </w:p>
        </w:tc>
        <w:tc>
          <w:tcPr>
            <w:tcW w:w="5529" w:type="dxa"/>
            <w:tcBorders>
              <w:top w:val="single" w:sz="4" w:space="0" w:color="auto"/>
              <w:left w:val="single" w:sz="4" w:space="0" w:color="auto"/>
              <w:bottom w:val="single" w:sz="4" w:space="0" w:color="auto"/>
              <w:right w:val="single" w:sz="4" w:space="0" w:color="auto"/>
            </w:tcBorders>
          </w:tcPr>
          <w:p w14:paraId="79A6D0AC" w14:textId="77777777" w:rsidR="00953E24" w:rsidRPr="00953E24" w:rsidRDefault="00953E24" w:rsidP="00953E24">
            <w:pPr>
              <w:cnfStyle w:val="100000000000" w:firstRow="1" w:lastRow="0" w:firstColumn="0" w:lastColumn="0" w:oddVBand="0" w:evenVBand="0" w:oddHBand="0" w:evenHBand="0" w:firstRowFirstColumn="0" w:firstRowLastColumn="0" w:lastRowFirstColumn="0" w:lastRowLastColumn="0"/>
            </w:pPr>
            <w:r w:rsidRPr="006F56FF">
              <w:t xml:space="preserve">Descriptor </w:t>
            </w:r>
          </w:p>
        </w:tc>
      </w:tr>
      <w:tr w:rsidR="00953E24" w14:paraId="4E974ACC" w14:textId="77777777" w:rsidTr="00953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1C936B0" w14:textId="77777777" w:rsidR="00953E24" w:rsidRPr="00953E24" w:rsidRDefault="00953E24" w:rsidP="00953E24">
            <w:r w:rsidRPr="006F56FF">
              <w:t>QA5</w:t>
            </w:r>
          </w:p>
        </w:tc>
        <w:tc>
          <w:tcPr>
            <w:tcW w:w="226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F43CBB6" w14:textId="77777777" w:rsidR="00953E24" w:rsidRPr="006F56FF" w:rsidRDefault="00953E24" w:rsidP="00953E24">
            <w:pPr>
              <w:cnfStyle w:val="000000100000" w:firstRow="0" w:lastRow="0" w:firstColumn="0" w:lastColumn="0" w:oddVBand="0" w:evenVBand="0" w:oddHBand="1" w:evenHBand="0" w:firstRowFirstColumn="0" w:firstRowLastColumn="0" w:lastRowFirstColumn="0" w:lastRowLastColumn="0"/>
            </w:pPr>
          </w:p>
        </w:tc>
        <w:tc>
          <w:tcPr>
            <w:tcW w:w="552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6EAF3CA"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Relationships with children</w:t>
            </w:r>
          </w:p>
        </w:tc>
      </w:tr>
      <w:tr w:rsidR="00953E24" w14:paraId="75BBC92D" w14:textId="77777777" w:rsidTr="00953E2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D59B7" w14:textId="77777777" w:rsidR="00953E24" w:rsidRPr="00953E24" w:rsidRDefault="00953E24" w:rsidP="00953E24">
            <w:r>
              <w:t>5.1</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0780A6"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t>Relationships between educators and children</w:t>
            </w:r>
          </w:p>
        </w:tc>
        <w:tc>
          <w:tcPr>
            <w:tcW w:w="5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DF1880"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Respectful and equitable relationships are maintained with each child.</w:t>
            </w:r>
          </w:p>
        </w:tc>
      </w:tr>
      <w:tr w:rsidR="00953E24" w14:paraId="35829C6B" w14:textId="77777777" w:rsidTr="00953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4021CC04" w14:textId="77777777" w:rsidR="00953E24" w:rsidRPr="00953E24" w:rsidRDefault="00953E24" w:rsidP="00953E24">
            <w:r>
              <w:t>5.1.1</w:t>
            </w:r>
          </w:p>
        </w:tc>
        <w:tc>
          <w:tcPr>
            <w:tcW w:w="2268" w:type="dxa"/>
            <w:tcBorders>
              <w:top w:val="single" w:sz="4" w:space="0" w:color="auto"/>
              <w:left w:val="single" w:sz="4" w:space="0" w:color="auto"/>
              <w:bottom w:val="single" w:sz="4" w:space="0" w:color="auto"/>
              <w:right w:val="single" w:sz="4" w:space="0" w:color="auto"/>
            </w:tcBorders>
          </w:tcPr>
          <w:p w14:paraId="6B9C9B47"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Positive educator to child interactions</w:t>
            </w:r>
          </w:p>
        </w:tc>
        <w:tc>
          <w:tcPr>
            <w:tcW w:w="5529" w:type="dxa"/>
            <w:tcBorders>
              <w:top w:val="single" w:sz="4" w:space="0" w:color="auto"/>
              <w:left w:val="single" w:sz="4" w:space="0" w:color="auto"/>
              <w:bottom w:val="single" w:sz="4" w:space="0" w:color="auto"/>
              <w:right w:val="single" w:sz="4" w:space="0" w:color="auto"/>
            </w:tcBorders>
          </w:tcPr>
          <w:p w14:paraId="71FDED39"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 xml:space="preserve">Responsive and meaningful interactions build trusting relationships which engage and </w:t>
            </w:r>
            <w:r w:rsidRPr="00953E24">
              <w:t>support each child to feel secure, confident and included.</w:t>
            </w:r>
          </w:p>
        </w:tc>
      </w:tr>
      <w:tr w:rsidR="00953E24" w14:paraId="160CCDF8" w14:textId="77777777" w:rsidTr="00953E2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6EB78052" w14:textId="77777777" w:rsidR="00953E24" w:rsidRPr="00953E24" w:rsidRDefault="00953E24" w:rsidP="00953E24">
            <w:r w:rsidRPr="006F56FF">
              <w:t>5.1.2</w:t>
            </w:r>
          </w:p>
        </w:tc>
        <w:tc>
          <w:tcPr>
            <w:tcW w:w="2268" w:type="dxa"/>
            <w:tcBorders>
              <w:top w:val="single" w:sz="4" w:space="0" w:color="auto"/>
              <w:left w:val="single" w:sz="4" w:space="0" w:color="auto"/>
              <w:bottom w:val="single" w:sz="4" w:space="0" w:color="auto"/>
              <w:right w:val="single" w:sz="4" w:space="0" w:color="auto"/>
            </w:tcBorders>
          </w:tcPr>
          <w:p w14:paraId="10C2C69F"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Dignity and rights of the child</w:t>
            </w:r>
          </w:p>
        </w:tc>
        <w:tc>
          <w:tcPr>
            <w:tcW w:w="5529" w:type="dxa"/>
            <w:tcBorders>
              <w:top w:val="single" w:sz="4" w:space="0" w:color="auto"/>
              <w:left w:val="single" w:sz="4" w:space="0" w:color="auto"/>
              <w:bottom w:val="single" w:sz="4" w:space="0" w:color="auto"/>
              <w:right w:val="single" w:sz="4" w:space="0" w:color="auto"/>
            </w:tcBorders>
          </w:tcPr>
          <w:p w14:paraId="1B4A8CEB"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The dignity and rights of every child are maintained</w:t>
            </w:r>
          </w:p>
        </w:tc>
      </w:tr>
      <w:tr w:rsidR="00953E24" w14:paraId="47A83C03" w14:textId="77777777" w:rsidTr="00953E2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465839" w14:textId="77777777" w:rsidR="00953E24" w:rsidRPr="00953E24" w:rsidRDefault="00953E24" w:rsidP="00953E24">
            <w:r w:rsidRPr="006F56FF">
              <w:t>5.2</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B32DDE"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Relationships between children</w:t>
            </w:r>
          </w:p>
        </w:tc>
        <w:tc>
          <w:tcPr>
            <w:tcW w:w="5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F3691B"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 xml:space="preserve">Each child is supported to build and maintain sensitive and </w:t>
            </w:r>
          </w:p>
          <w:p w14:paraId="5A13E0E9"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responsive relationships.</w:t>
            </w:r>
          </w:p>
        </w:tc>
      </w:tr>
      <w:tr w:rsidR="00953E24" w14:paraId="561025CC" w14:textId="77777777" w:rsidTr="00953E2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1C13121D" w14:textId="77777777" w:rsidR="00953E24" w:rsidRPr="00953E24" w:rsidRDefault="00953E24" w:rsidP="00953E24">
            <w:r w:rsidRPr="006F56FF">
              <w:t>5.2.1</w:t>
            </w:r>
          </w:p>
        </w:tc>
        <w:tc>
          <w:tcPr>
            <w:tcW w:w="2268" w:type="dxa"/>
            <w:tcBorders>
              <w:top w:val="single" w:sz="4" w:space="0" w:color="auto"/>
              <w:left w:val="single" w:sz="4" w:space="0" w:color="auto"/>
              <w:bottom w:val="single" w:sz="4" w:space="0" w:color="auto"/>
              <w:right w:val="single" w:sz="4" w:space="0" w:color="auto"/>
            </w:tcBorders>
          </w:tcPr>
          <w:p w14:paraId="22AA9FE7"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Collaborative learning</w:t>
            </w:r>
          </w:p>
        </w:tc>
        <w:tc>
          <w:tcPr>
            <w:tcW w:w="5529" w:type="dxa"/>
            <w:tcBorders>
              <w:top w:val="single" w:sz="4" w:space="0" w:color="auto"/>
              <w:left w:val="single" w:sz="4" w:space="0" w:color="auto"/>
              <w:bottom w:val="single" w:sz="4" w:space="0" w:color="auto"/>
              <w:right w:val="single" w:sz="4" w:space="0" w:color="auto"/>
            </w:tcBorders>
          </w:tcPr>
          <w:p w14:paraId="06C531B2"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 xml:space="preserve">Children are supported to collaborate, learn from and help each other. </w:t>
            </w:r>
          </w:p>
        </w:tc>
      </w:tr>
      <w:tr w:rsidR="00953E24" w14:paraId="72A032ED" w14:textId="77777777" w:rsidTr="00953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4486DC6D" w14:textId="77777777" w:rsidR="00953E24" w:rsidRPr="00953E24" w:rsidRDefault="00953E24" w:rsidP="00953E24">
            <w:r w:rsidRPr="006F56FF">
              <w:t>5.2.2</w:t>
            </w:r>
          </w:p>
        </w:tc>
        <w:tc>
          <w:tcPr>
            <w:tcW w:w="2268" w:type="dxa"/>
            <w:tcBorders>
              <w:top w:val="single" w:sz="4" w:space="0" w:color="auto"/>
              <w:left w:val="single" w:sz="4" w:space="0" w:color="auto"/>
              <w:bottom w:val="single" w:sz="4" w:space="0" w:color="auto"/>
              <w:right w:val="single" w:sz="4" w:space="0" w:color="auto"/>
            </w:tcBorders>
          </w:tcPr>
          <w:p w14:paraId="04C308DC"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Self- regulation</w:t>
            </w:r>
          </w:p>
        </w:tc>
        <w:tc>
          <w:tcPr>
            <w:tcW w:w="5529" w:type="dxa"/>
            <w:tcBorders>
              <w:top w:val="single" w:sz="4" w:space="0" w:color="auto"/>
              <w:left w:val="single" w:sz="4" w:space="0" w:color="auto"/>
              <w:bottom w:val="single" w:sz="4" w:space="0" w:color="auto"/>
              <w:right w:val="single" w:sz="4" w:space="0" w:color="auto"/>
            </w:tcBorders>
          </w:tcPr>
          <w:p w14:paraId="4937896F"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 xml:space="preserve">Each child is supported to regulate their own behaviour, respond appropriately to the behaviour of </w:t>
            </w:r>
            <w:r w:rsidRPr="00953E24">
              <w:t>others and communicate effectively to resolve conflicts.</w:t>
            </w:r>
          </w:p>
        </w:tc>
      </w:tr>
    </w:tbl>
    <w:p w14:paraId="0BD6F38B" w14:textId="1CF2417D" w:rsidR="00953E24" w:rsidRPr="00953E24" w:rsidRDefault="00953E24" w:rsidP="00F832A9">
      <w:pPr>
        <w:spacing w:before="240" w:after="120"/>
        <w:rPr>
          <w:b/>
        </w:rPr>
      </w:pPr>
      <w:r w:rsidRPr="00953E24">
        <w:rPr>
          <w:b/>
        </w:rPr>
        <w:t>Related National Law and National Regulations:</w:t>
      </w:r>
    </w:p>
    <w:tbl>
      <w:tblPr>
        <w:tblStyle w:val="PlainTable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5529"/>
      </w:tblGrid>
      <w:tr w:rsidR="00953E24" w:rsidRPr="00863F76" w14:paraId="19CE62B9" w14:textId="77777777" w:rsidTr="00953E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bottom w:val="none" w:sz="0" w:space="0" w:color="auto"/>
              <w:right w:val="none" w:sz="0" w:space="0" w:color="auto"/>
            </w:tcBorders>
          </w:tcPr>
          <w:p w14:paraId="5049D08B" w14:textId="77777777" w:rsidR="00953E24" w:rsidRPr="00953E24" w:rsidRDefault="00953E24" w:rsidP="00953E24">
            <w:r w:rsidRPr="006F56FF">
              <w:t>Standard/ Elements</w:t>
            </w:r>
          </w:p>
        </w:tc>
        <w:tc>
          <w:tcPr>
            <w:tcW w:w="2268" w:type="dxa"/>
            <w:tcBorders>
              <w:bottom w:val="none" w:sz="0" w:space="0" w:color="auto"/>
            </w:tcBorders>
          </w:tcPr>
          <w:p w14:paraId="3AD2556A" w14:textId="77777777" w:rsidR="00953E24" w:rsidRPr="00953E24" w:rsidRDefault="00953E24" w:rsidP="00953E24">
            <w:pPr>
              <w:cnfStyle w:val="100000000000" w:firstRow="1" w:lastRow="0" w:firstColumn="0" w:lastColumn="0" w:oddVBand="0" w:evenVBand="0" w:oddHBand="0" w:evenHBand="0" w:firstRowFirstColumn="0" w:firstRowLastColumn="0" w:lastRowFirstColumn="0" w:lastRowLastColumn="0"/>
            </w:pPr>
            <w:r w:rsidRPr="006F56FF">
              <w:t>Concept</w:t>
            </w:r>
          </w:p>
        </w:tc>
        <w:tc>
          <w:tcPr>
            <w:tcW w:w="5529" w:type="dxa"/>
            <w:tcBorders>
              <w:bottom w:val="none" w:sz="0" w:space="0" w:color="auto"/>
            </w:tcBorders>
          </w:tcPr>
          <w:p w14:paraId="32239315" w14:textId="77777777" w:rsidR="00953E24" w:rsidRPr="00953E24" w:rsidRDefault="00953E24" w:rsidP="00953E24">
            <w:pPr>
              <w:cnfStyle w:val="100000000000" w:firstRow="1" w:lastRow="0" w:firstColumn="0" w:lastColumn="0" w:oddVBand="0" w:evenVBand="0" w:oddHBand="0" w:evenHBand="0" w:firstRowFirstColumn="0" w:firstRowLastColumn="0" w:lastRowFirstColumn="0" w:lastRowLastColumn="0"/>
            </w:pPr>
            <w:r w:rsidRPr="006F56FF">
              <w:t>National Law or Regulations</w:t>
            </w:r>
          </w:p>
        </w:tc>
      </w:tr>
      <w:tr w:rsidR="00953E24" w14:paraId="3CA62E38" w14:textId="77777777" w:rsidTr="00953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95B3D7" w:themeFill="accent1" w:themeFillTint="99"/>
          </w:tcPr>
          <w:p w14:paraId="1DAE21BC" w14:textId="77777777" w:rsidR="00953E24" w:rsidRPr="00953E24" w:rsidRDefault="00953E24" w:rsidP="00953E24">
            <w:r w:rsidRPr="006F56FF">
              <w:t>QA5</w:t>
            </w:r>
          </w:p>
        </w:tc>
        <w:tc>
          <w:tcPr>
            <w:tcW w:w="2268" w:type="dxa"/>
            <w:shd w:val="clear" w:color="auto" w:fill="95B3D7" w:themeFill="accent1" w:themeFillTint="99"/>
          </w:tcPr>
          <w:p w14:paraId="3C50EA8F" w14:textId="77777777" w:rsidR="00953E24" w:rsidRPr="006F56FF" w:rsidRDefault="00953E24" w:rsidP="00953E24">
            <w:pPr>
              <w:cnfStyle w:val="000000100000" w:firstRow="0" w:lastRow="0" w:firstColumn="0" w:lastColumn="0" w:oddVBand="0" w:evenVBand="0" w:oddHBand="1" w:evenHBand="0" w:firstRowFirstColumn="0" w:firstRowLastColumn="0" w:lastRowFirstColumn="0" w:lastRowLastColumn="0"/>
            </w:pPr>
          </w:p>
        </w:tc>
        <w:tc>
          <w:tcPr>
            <w:tcW w:w="5529" w:type="dxa"/>
            <w:shd w:val="clear" w:color="auto" w:fill="95B3D7" w:themeFill="accent1" w:themeFillTint="99"/>
          </w:tcPr>
          <w:p w14:paraId="074351CF" w14:textId="77777777" w:rsidR="00953E24" w:rsidRPr="006F56FF" w:rsidRDefault="00953E24" w:rsidP="00953E24">
            <w:pPr>
              <w:cnfStyle w:val="000000100000" w:firstRow="0" w:lastRow="0" w:firstColumn="0" w:lastColumn="0" w:oddVBand="0" w:evenVBand="0" w:oddHBand="1" w:evenHBand="0" w:firstRowFirstColumn="0" w:firstRowLastColumn="0" w:lastRowFirstColumn="0" w:lastRowLastColumn="0"/>
            </w:pPr>
          </w:p>
        </w:tc>
      </w:tr>
      <w:tr w:rsidR="00953E24" w14:paraId="554E57DD" w14:textId="77777777" w:rsidTr="00953E24">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B8CCE4" w:themeFill="accent1" w:themeFillTint="66"/>
          </w:tcPr>
          <w:p w14:paraId="4E47E0C7" w14:textId="77777777" w:rsidR="00953E24" w:rsidRPr="00953E24" w:rsidRDefault="00953E24" w:rsidP="00953E24">
            <w:r>
              <w:t>5</w:t>
            </w:r>
            <w:r w:rsidRPr="00953E24">
              <w:t xml:space="preserve">.1 </w:t>
            </w:r>
          </w:p>
        </w:tc>
        <w:tc>
          <w:tcPr>
            <w:tcW w:w="2268" w:type="dxa"/>
            <w:shd w:val="clear" w:color="auto" w:fill="B8CCE4" w:themeFill="accent1" w:themeFillTint="66"/>
          </w:tcPr>
          <w:p w14:paraId="3687023E"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t>Relationships between educators and children</w:t>
            </w:r>
          </w:p>
        </w:tc>
        <w:tc>
          <w:tcPr>
            <w:tcW w:w="5529" w:type="dxa"/>
            <w:shd w:val="clear" w:color="auto" w:fill="B8CCE4" w:themeFill="accent1" w:themeFillTint="66"/>
          </w:tcPr>
          <w:p w14:paraId="746DD717"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 xml:space="preserve">Section 166 Offence to use </w:t>
            </w:r>
            <w:r w:rsidRPr="00953E24">
              <w:t>inappropriate discipline</w:t>
            </w:r>
          </w:p>
          <w:p w14:paraId="34E19401"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Regulation 73 Educational program</w:t>
            </w:r>
          </w:p>
          <w:p w14:paraId="4CF7AD93"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Regulation 155 Interactions with children</w:t>
            </w:r>
          </w:p>
          <w:p w14:paraId="54CAB79E" w14:textId="77777777" w:rsidR="00953E24" w:rsidRPr="00953E24" w:rsidRDefault="00953E24" w:rsidP="00953E24">
            <w:pPr>
              <w:cnfStyle w:val="000000000000" w:firstRow="0" w:lastRow="0" w:firstColumn="0" w:lastColumn="0" w:oddVBand="0" w:evenVBand="0" w:oddHBand="0" w:evenHBand="0" w:firstRowFirstColumn="0" w:firstRowLastColumn="0" w:lastRowFirstColumn="0" w:lastRowLastColumn="0"/>
            </w:pPr>
            <w:r w:rsidRPr="006F56FF">
              <w:t>Regulation 156 Relationships in groups</w:t>
            </w:r>
          </w:p>
          <w:p w14:paraId="2B221362" w14:textId="5A743C96" w:rsidR="00953E24" w:rsidRPr="006F56FF" w:rsidRDefault="00953E24" w:rsidP="00972EF1">
            <w:pPr>
              <w:spacing w:after="120"/>
              <w:cnfStyle w:val="000000000000" w:firstRow="0" w:lastRow="0" w:firstColumn="0" w:lastColumn="0" w:oddVBand="0" w:evenVBand="0" w:oddHBand="0" w:evenHBand="0" w:firstRowFirstColumn="0" w:firstRowLastColumn="0" w:lastRowFirstColumn="0" w:lastRowLastColumn="0"/>
            </w:pPr>
            <w:r w:rsidRPr="006F56FF">
              <w:t xml:space="preserve">Regulation 168(2)(j) Policies and procedures are required in relation to interactions with children, including the </w:t>
            </w:r>
            <w:r w:rsidRPr="00953E24">
              <w:t>matters set out in regulations 155 and 156</w:t>
            </w:r>
          </w:p>
        </w:tc>
      </w:tr>
      <w:tr w:rsidR="00953E24" w14:paraId="77D2369E" w14:textId="77777777" w:rsidTr="00953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14:paraId="398D9B24" w14:textId="77777777" w:rsidR="00953E24" w:rsidRPr="00953E24" w:rsidRDefault="00953E24" w:rsidP="00953E24">
            <w:r w:rsidRPr="006F56FF">
              <w:t>5.2</w:t>
            </w:r>
          </w:p>
        </w:tc>
        <w:tc>
          <w:tcPr>
            <w:tcW w:w="2268" w:type="dxa"/>
          </w:tcPr>
          <w:p w14:paraId="08859676"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Relationships between children</w:t>
            </w:r>
          </w:p>
        </w:tc>
        <w:tc>
          <w:tcPr>
            <w:tcW w:w="5529" w:type="dxa"/>
          </w:tcPr>
          <w:p w14:paraId="07E9F34E"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Section 166 Offence to use inappropriate discipline</w:t>
            </w:r>
          </w:p>
          <w:p w14:paraId="3527A0EC"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Regulation 155 Interactions with children</w:t>
            </w:r>
          </w:p>
          <w:p w14:paraId="4C55504E"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Regulation 156 Relationship in groups</w:t>
            </w:r>
          </w:p>
          <w:p w14:paraId="7FF6A09D"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Regulation 73 Educational program</w:t>
            </w:r>
          </w:p>
          <w:p w14:paraId="337CB6E6" w14:textId="77777777" w:rsidR="00953E24" w:rsidRPr="00953E24" w:rsidRDefault="00953E24" w:rsidP="00953E24">
            <w:pPr>
              <w:cnfStyle w:val="000000100000" w:firstRow="0" w:lastRow="0" w:firstColumn="0" w:lastColumn="0" w:oddVBand="0" w:evenVBand="0" w:oddHBand="1" w:evenHBand="0" w:firstRowFirstColumn="0" w:firstRowLastColumn="0" w:lastRowFirstColumn="0" w:lastRowLastColumn="0"/>
            </w:pPr>
            <w:r w:rsidRPr="006F56FF">
              <w:t>Regulation 74 Documenting of child assessments or evaluations for delivery of educational program</w:t>
            </w:r>
          </w:p>
          <w:p w14:paraId="1ED8A22C" w14:textId="4FC2455E" w:rsidR="00953E24" w:rsidRPr="006F56FF" w:rsidRDefault="00953E24" w:rsidP="00972EF1">
            <w:pPr>
              <w:spacing w:after="120"/>
              <w:cnfStyle w:val="000000100000" w:firstRow="0" w:lastRow="0" w:firstColumn="0" w:lastColumn="0" w:oddVBand="0" w:evenVBand="0" w:oddHBand="1" w:evenHBand="0" w:firstRowFirstColumn="0" w:firstRowLastColumn="0" w:lastRowFirstColumn="0" w:lastRowLastColumn="0"/>
            </w:pPr>
            <w:r w:rsidRPr="006F56FF">
              <w:t>Regulation 168(2)(j) Policies and procedures are required in relation to interactions with children, including the matters set out in regulations 155 and 156</w:t>
            </w:r>
          </w:p>
        </w:tc>
      </w:tr>
    </w:tbl>
    <w:p w14:paraId="0ED81660" w14:textId="196A3F4A" w:rsidR="00A666AB" w:rsidRPr="00A666AB" w:rsidRDefault="00A666AB" w:rsidP="00D33924">
      <w:pPr>
        <w:pStyle w:val="BodyCopysub"/>
        <w:spacing w:after="0"/>
        <w:rPr>
          <w:b/>
          <w:i w:val="0"/>
        </w:rPr>
      </w:pPr>
      <w:r w:rsidRPr="00A666AB">
        <w:rPr>
          <w:b/>
          <w:i w:val="0"/>
        </w:rPr>
        <w:lastRenderedPageBreak/>
        <w:t>Educators develop and maintain respectful and equitable relationships with each child</w:t>
      </w:r>
      <w:r w:rsidR="00D33924">
        <w:rPr>
          <w:b/>
          <w:i w:val="0"/>
        </w:rPr>
        <w:t>:</w:t>
      </w:r>
    </w:p>
    <w:p w14:paraId="12DF0F2F" w14:textId="6DD0553F" w:rsidR="00A666AB" w:rsidRDefault="00A666AB" w:rsidP="00A666AB">
      <w:pPr>
        <w:pStyle w:val="BodyCopysub"/>
      </w:pPr>
      <w:r>
        <w:t>Positive relationships between children and educators occur when educators are attuned to individual children and take the time to get to know them. At Goodstart we deliver this through our key educator relationship approaches.  Educators use the knowledge they have of children during interactions or planned experiences to connect with each child, which in turn promotes the child's sense of belonging.  Strong educator relationships with children are fundamental to children's learning, development</w:t>
      </w:r>
      <w:r w:rsidR="00D33924">
        <w:t>,</w:t>
      </w:r>
      <w:r>
        <w:t xml:space="preserve"> and well-being. These relationships will continue to grow through responsive one-to-one interactions and conversations. </w:t>
      </w:r>
    </w:p>
    <w:p w14:paraId="49FBEC63" w14:textId="77777777" w:rsidR="00972EF1" w:rsidRPr="006D77DC" w:rsidRDefault="00972EF1" w:rsidP="00972EF1">
      <w:r w:rsidRPr="00004A97">
        <w:t>“Educator practices and the relationships they form wit</w:t>
      </w:r>
      <w:r w:rsidRPr="001838FB">
        <w:t>h children and their families have a significant effect on children’s participation</w:t>
      </w:r>
      <w:r w:rsidRPr="00A80334">
        <w:t xml:space="preserve"> in early childhood education, engagement in learning opportunities and success as learners.” (EYLF: 2022, p9)</w:t>
      </w:r>
    </w:p>
    <w:p w14:paraId="5C3D277D" w14:textId="7C84CBCE" w:rsidR="00A666AB" w:rsidRDefault="00A666AB" w:rsidP="00A666AB">
      <w:pPr>
        <w:pStyle w:val="BodyCopysub"/>
      </w:pPr>
      <w:r>
        <w:t>Educator</w:t>
      </w:r>
      <w:r w:rsidR="00D33924">
        <w:t>’</w:t>
      </w:r>
      <w:r>
        <w:t>s interactions with children are meaningful and respect individual children's rights, dignity and wellbeing. Through planned and spontaneous social interactions educators can promote children's learning, development and well-being.  It's these social interactions that support the development of children’s self-regulation, as well as speech and language so that they can accommodate new knowledge and ideas.</w:t>
      </w:r>
    </w:p>
    <w:p w14:paraId="5128016D" w14:textId="48350E4B" w:rsidR="00691FD8" w:rsidRDefault="00691FD8" w:rsidP="00691FD8">
      <w:pPr>
        <w:pStyle w:val="BodyCopysub"/>
      </w:pPr>
      <w:r>
        <w:t>Through these interactions</w:t>
      </w:r>
      <w:r w:rsidR="00243626">
        <w:t>,</w:t>
      </w:r>
      <w:r>
        <w:t xml:space="preserve"> educators acknowledge that each child has their own individual abilities and needs.  Educators are respectful of this knowledge and ensure every child feels included and secure.  Educators make sure their environments are set up in a way that reflects every child, their family and community.  (NQS: 201</w:t>
      </w:r>
      <w:r w:rsidR="00953E24">
        <w:t>8</w:t>
      </w:r>
      <w:r>
        <w:t>)</w:t>
      </w:r>
    </w:p>
    <w:p w14:paraId="59C8EF85" w14:textId="1C0AC9C2" w:rsidR="00A666AB" w:rsidRPr="006314A5" w:rsidRDefault="00A666AB" w:rsidP="00D33924">
      <w:pPr>
        <w:pStyle w:val="BodyCopysub"/>
        <w:spacing w:after="0"/>
        <w:rPr>
          <w:b/>
          <w:i w:val="0"/>
        </w:rPr>
      </w:pPr>
      <w:r w:rsidRPr="008B7095">
        <w:rPr>
          <w:b/>
          <w:i w:val="0"/>
        </w:rPr>
        <w:t>E</w:t>
      </w:r>
      <w:r w:rsidRPr="006314A5">
        <w:rPr>
          <w:b/>
          <w:i w:val="0"/>
        </w:rPr>
        <w:t>ach child is supported to build and maintain sensitive and responsive relationships with other children and adults</w:t>
      </w:r>
      <w:r w:rsidR="00D33924">
        <w:rPr>
          <w:b/>
          <w:i w:val="0"/>
        </w:rPr>
        <w:t>:</w:t>
      </w:r>
    </w:p>
    <w:p w14:paraId="37D59A4A" w14:textId="77777777" w:rsidR="00972EF1" w:rsidRDefault="00972EF1" w:rsidP="00972EF1">
      <w:pPr>
        <w:pStyle w:val="BodyCopysub"/>
      </w:pPr>
      <w:r>
        <w:t xml:space="preserve">As children engage and play together </w:t>
      </w:r>
      <w:r w:rsidRPr="00004A97">
        <w:t>in a positive, relationship-oriented environment</w:t>
      </w:r>
      <w:r>
        <w:t xml:space="preserve"> educators are responsive to all children.  Educators and children learn together in an intentional way so that children build upon and extend their knowledge through collaborative relationships.  </w:t>
      </w:r>
    </w:p>
    <w:p w14:paraId="188CD7B6" w14:textId="6B76BAA2" w:rsidR="00972EF1" w:rsidRDefault="00972EF1" w:rsidP="00972EF1">
      <w:pPr>
        <w:pStyle w:val="BodyCopysub"/>
      </w:pPr>
      <w:r>
        <w:t xml:space="preserve">Educators take a positive and intentional approach to guiding children's behaviour, in a way that promotes each child's rights, dignity and agency at all times.  Educators use guidance strategies and practices that support the needs of individual children, acknowledge possible reasons for behaviour and invite children to contribute to their own pro-social solutions.  These strategies and practices will support children to acquire new skills and understandings to move towards positive (pro-social) behaviour.  </w:t>
      </w:r>
      <w:r>
        <w:tab/>
      </w:r>
      <w:r>
        <w:tab/>
      </w:r>
      <w:r>
        <w:tab/>
      </w:r>
      <w:r>
        <w:tab/>
      </w:r>
      <w:r>
        <w:tab/>
      </w:r>
      <w:r>
        <w:tab/>
      </w:r>
      <w:r>
        <w:tab/>
      </w:r>
      <w:r>
        <w:tab/>
      </w:r>
      <w:r>
        <w:tab/>
        <w:t xml:space="preserve">           (NQS: 2018)</w:t>
      </w:r>
    </w:p>
    <w:p w14:paraId="3AE57E4B" w14:textId="77777777" w:rsidR="00C552EA" w:rsidRDefault="00C37D7B" w:rsidP="00C64C17">
      <w:pPr>
        <w:pStyle w:val="Heading1"/>
      </w:pPr>
      <w:r>
        <w:t>Related</w:t>
      </w:r>
      <w:r w:rsidR="00C64C17">
        <w:t xml:space="preserve"> documents</w:t>
      </w:r>
      <w:r w:rsidR="00C64C17">
        <w:tab/>
      </w:r>
    </w:p>
    <w:p w14:paraId="09BBA840" w14:textId="77777777" w:rsidR="00691FD8" w:rsidRDefault="00691FD8" w:rsidP="00691FD8">
      <w:r>
        <w:t xml:space="preserve">Goodstart documents that support this </w:t>
      </w:r>
      <w:r w:rsidRPr="00EB7105">
        <w:t>policy</w:t>
      </w:r>
      <w:r>
        <w:t>:</w:t>
      </w:r>
    </w:p>
    <w:p w14:paraId="764F6A33" w14:textId="5944A7D3" w:rsidR="00972EF1" w:rsidRDefault="007A45AF" w:rsidP="00972EF1">
      <w:pPr>
        <w:pStyle w:val="BodyCopysub"/>
      </w:pPr>
      <w:hyperlink r:id="rId11" w:history="1">
        <w:r w:rsidR="009A06D6">
          <w:rPr>
            <w:rStyle w:val="Hyperlink"/>
          </w:rPr>
          <w:t>NQS1 Educational Program and Practice REQUIREMENT</w:t>
        </w:r>
        <w:r w:rsidR="009A06D6" w:rsidRPr="00972EF1">
          <w:rPr>
            <w:rStyle w:val="Hyperlink"/>
            <w:u w:val="none"/>
          </w:rPr>
          <w:t xml:space="preserve"> </w:t>
        </w:r>
      </w:hyperlink>
      <w:r w:rsidR="009A06D6">
        <w:t xml:space="preserve">; </w:t>
      </w:r>
      <w:hyperlink r:id="rId12" w:history="1">
        <w:r w:rsidR="009A06D6" w:rsidRPr="00FB73FB">
          <w:rPr>
            <w:rStyle w:val="Hyperlink"/>
          </w:rPr>
          <w:t>NQS1 Individual Learning Plan PROCEDURE</w:t>
        </w:r>
      </w:hyperlink>
      <w:r w:rsidR="009A06D6">
        <w:t xml:space="preserve"> ;</w:t>
      </w:r>
      <w:r w:rsidR="009A06D6" w:rsidRPr="009A06D6">
        <w:t xml:space="preserve"> </w:t>
      </w:r>
      <w:hyperlink r:id="rId13" w:history="1">
        <w:r w:rsidR="009A06D6">
          <w:rPr>
            <w:rStyle w:val="Hyperlink"/>
          </w:rPr>
          <w:t>NQS1 Program and Practice POLICY</w:t>
        </w:r>
      </w:hyperlink>
      <w:r w:rsidR="009A06D6">
        <w:t xml:space="preserve"> ; </w:t>
      </w:r>
      <w:hyperlink r:id="rId14" w:history="1">
        <w:r w:rsidR="009A06D6">
          <w:rPr>
            <w:rStyle w:val="Hyperlink"/>
          </w:rPr>
          <w:t>NQS2 Look, Do, Tell Framework (for Safeguarding Children) REQUIREMENT</w:t>
        </w:r>
        <w:r w:rsidR="009A06D6" w:rsidRPr="009A06D6">
          <w:rPr>
            <w:rStyle w:val="Hyperlink"/>
            <w:u w:val="none"/>
          </w:rPr>
          <w:t xml:space="preserve"> </w:t>
        </w:r>
      </w:hyperlink>
      <w:r w:rsidR="009A06D6">
        <w:t xml:space="preserve">; </w:t>
      </w:r>
      <w:hyperlink r:id="rId15" w:history="1">
        <w:r w:rsidR="00972EF1">
          <w:rPr>
            <w:rStyle w:val="Hyperlink"/>
          </w:rPr>
          <w:t>NQS5 Guiding Children's Behaviour R</w:t>
        </w:r>
        <w:r w:rsidR="009A06D6">
          <w:rPr>
            <w:rStyle w:val="Hyperlink"/>
          </w:rPr>
          <w:t>EQUIREMENT</w:t>
        </w:r>
      </w:hyperlink>
      <w:r w:rsidR="00972EF1">
        <w:t xml:space="preserve"> ; </w:t>
      </w:r>
      <w:hyperlink r:id="rId16" w:history="1">
        <w:r w:rsidR="009A06D6">
          <w:rPr>
            <w:rStyle w:val="Hyperlink"/>
          </w:rPr>
          <w:t>NQS6 Collaborative Partnerships with Families and Community POLICY</w:t>
        </w:r>
      </w:hyperlink>
      <w:r w:rsidR="009A06D6">
        <w:t xml:space="preserve"> ; </w:t>
      </w:r>
      <w:hyperlink r:id="rId17" w:history="1">
        <w:r w:rsidR="00665781" w:rsidRPr="00665781">
          <w:rPr>
            <w:rStyle w:val="Hyperlink"/>
          </w:rPr>
          <w:t>NQS7 Suitability to Work with Children PROCEDURE</w:t>
        </w:r>
      </w:hyperlink>
      <w:r w:rsidR="00665781">
        <w:t xml:space="preserve"> </w:t>
      </w:r>
      <w:r w:rsidR="009A06D6">
        <w:t>;</w:t>
      </w:r>
      <w:r w:rsidR="00972EF1">
        <w:t xml:space="preserve"> </w:t>
      </w:r>
      <w:hyperlink r:id="rId18" w:history="1">
        <w:r w:rsidR="00665781" w:rsidRPr="00665781">
          <w:rPr>
            <w:rStyle w:val="Hyperlink"/>
          </w:rPr>
          <w:t>NQS7 Suitability to Work with Children REQUIREMENT</w:t>
        </w:r>
      </w:hyperlink>
      <w:r w:rsidR="00665781">
        <w:t xml:space="preserve"> ; </w:t>
      </w:r>
      <w:hyperlink r:id="rId19" w:history="1">
        <w:r w:rsidR="00972EF1">
          <w:rPr>
            <w:rStyle w:val="Hyperlink"/>
          </w:rPr>
          <w:t xml:space="preserve">BM1 Child-safe </w:t>
        </w:r>
        <w:r w:rsidR="009A06D6">
          <w:rPr>
            <w:rStyle w:val="Hyperlink"/>
          </w:rPr>
          <w:t>B</w:t>
        </w:r>
        <w:r w:rsidR="00972EF1">
          <w:rPr>
            <w:rStyle w:val="Hyperlink"/>
          </w:rPr>
          <w:t xml:space="preserve">ehaviour </w:t>
        </w:r>
        <w:r w:rsidR="009A06D6">
          <w:rPr>
            <w:rStyle w:val="Hyperlink"/>
          </w:rPr>
          <w:t>S</w:t>
        </w:r>
        <w:r w:rsidR="00972EF1">
          <w:rPr>
            <w:rStyle w:val="Hyperlink"/>
          </w:rPr>
          <w:t>tandards R</w:t>
        </w:r>
        <w:r w:rsidR="009A06D6">
          <w:rPr>
            <w:rStyle w:val="Hyperlink"/>
          </w:rPr>
          <w:t>EQUIREMENT</w:t>
        </w:r>
        <w:r w:rsidR="00972EF1" w:rsidRPr="009A06D6">
          <w:rPr>
            <w:rStyle w:val="Hyperlink"/>
            <w:u w:val="none"/>
          </w:rPr>
          <w:t xml:space="preserve"> </w:t>
        </w:r>
      </w:hyperlink>
      <w:r w:rsidR="00972EF1">
        <w:t xml:space="preserve">; </w:t>
      </w:r>
      <w:hyperlink r:id="rId20" w:history="1">
        <w:r w:rsidR="00972EF1" w:rsidRPr="009A06D6">
          <w:rPr>
            <w:rStyle w:val="Hyperlink"/>
          </w:rPr>
          <w:t>BM1 Code of Conduct P</w:t>
        </w:r>
        <w:r w:rsidR="009A06D6" w:rsidRPr="009A06D6">
          <w:rPr>
            <w:rStyle w:val="Hyperlink"/>
          </w:rPr>
          <w:t>OLICY</w:t>
        </w:r>
      </w:hyperlink>
      <w:r w:rsidR="00972EF1">
        <w:t xml:space="preserve">  </w:t>
      </w:r>
    </w:p>
    <w:p w14:paraId="3AE57E53" w14:textId="77777777" w:rsidR="00321AAD" w:rsidRDefault="00321AAD" w:rsidP="00321AAD">
      <w:pPr>
        <w:pStyle w:val="Heading1"/>
      </w:pPr>
      <w:r>
        <w:t>Responsibilities</w:t>
      </w:r>
      <w:r>
        <w:tab/>
      </w:r>
    </w:p>
    <w:p w14:paraId="078FC668" w14:textId="3F4CA946" w:rsidR="00691FD8" w:rsidRDefault="00691FD8" w:rsidP="00691FD8">
      <w:r>
        <w:t xml:space="preserve">This policy is to be implemented by: All Goodstart Early Learning employees. </w:t>
      </w:r>
    </w:p>
    <w:p w14:paraId="71B739C5" w14:textId="77777777" w:rsidR="00C23669" w:rsidRPr="00C23669" w:rsidRDefault="00C23669" w:rsidP="00D33924">
      <w:pPr>
        <w:spacing w:after="0"/>
        <w:rPr>
          <w:b/>
          <w:bCs/>
        </w:rPr>
      </w:pPr>
      <w:r w:rsidRPr="00C23669">
        <w:rPr>
          <w:b/>
          <w:bCs/>
        </w:rPr>
        <w:lastRenderedPageBreak/>
        <w:t>Safeguarding Children Responsibilities</w:t>
      </w:r>
    </w:p>
    <w:p w14:paraId="7B06C7F4" w14:textId="1D303CCC" w:rsidR="00C23669" w:rsidRDefault="00C23669" w:rsidP="00C23669">
      <w:r w:rsidRPr="00C23669">
        <w:t>All Goodstarters have a responsibility to champion and model a culture that promotes and protects the safety and wellbeing of children in everything we do. Together we “look, do, tell” and prevent, identify and respond to child abuse, neglect and harm</w:t>
      </w:r>
    </w:p>
    <w:p w14:paraId="3AE57E57" w14:textId="77777777" w:rsidR="00321AAD" w:rsidRDefault="00321AAD" w:rsidP="00321AAD">
      <w:pPr>
        <w:pStyle w:val="Heading1"/>
      </w:pPr>
      <w:r>
        <w:t xml:space="preserve">Definitions </w:t>
      </w:r>
      <w:r>
        <w:tab/>
      </w:r>
    </w:p>
    <w:p w14:paraId="5FD9A770" w14:textId="39B37C6C" w:rsidR="00691FD8" w:rsidRDefault="00691FD8" w:rsidP="00C64C17">
      <w:pPr>
        <w:pStyle w:val="Heading1"/>
        <w:rPr>
          <w:rFonts w:ascii="Arial" w:hAnsi="Arial"/>
          <w:color w:val="4F4F4F"/>
          <w:sz w:val="20"/>
          <w:szCs w:val="20"/>
          <w:u w:val="none"/>
        </w:rPr>
      </w:pPr>
      <w:r w:rsidRPr="00C23669">
        <w:rPr>
          <w:rFonts w:ascii="Arial" w:hAnsi="Arial"/>
          <w:b/>
          <w:bCs/>
          <w:color w:val="4F4F4F"/>
          <w:sz w:val="20"/>
          <w:szCs w:val="20"/>
          <w:u w:val="none"/>
        </w:rPr>
        <w:t>Agency:</w:t>
      </w:r>
      <w:r w:rsidRPr="001B1F98">
        <w:rPr>
          <w:rFonts w:ascii="Arial" w:hAnsi="Arial"/>
          <w:color w:val="4F4F4F"/>
          <w:sz w:val="20"/>
          <w:szCs w:val="20"/>
          <w:u w:val="none"/>
        </w:rPr>
        <w:t xml:space="preserve"> “being able to make choices and decisions, to influence events and to have an impact on one’s world.” (EYLF, 2009, p.45)</w:t>
      </w:r>
    </w:p>
    <w:p w14:paraId="0A097A4B" w14:textId="77777777" w:rsidR="00C23669" w:rsidRPr="00C23669" w:rsidRDefault="00C23669" w:rsidP="00C23669">
      <w:pPr>
        <w:pStyle w:val="Heading1"/>
        <w:rPr>
          <w:rFonts w:ascii="Arial" w:hAnsi="Arial"/>
          <w:color w:val="4F4F4F"/>
          <w:sz w:val="20"/>
          <w:szCs w:val="20"/>
          <w:u w:val="none"/>
        </w:rPr>
      </w:pPr>
      <w:r w:rsidRPr="00C23669">
        <w:rPr>
          <w:rFonts w:ascii="Arial" w:hAnsi="Arial"/>
          <w:b/>
          <w:bCs/>
          <w:color w:val="4F4F4F"/>
          <w:sz w:val="20"/>
          <w:szCs w:val="20"/>
          <w:u w:val="none"/>
        </w:rPr>
        <w:t>Key Educator Relationships:</w:t>
      </w:r>
      <w:r w:rsidRPr="00C23669">
        <w:rPr>
          <w:rFonts w:ascii="Arial" w:hAnsi="Arial"/>
          <w:color w:val="4F4F4F"/>
          <w:sz w:val="20"/>
          <w:szCs w:val="20"/>
          <w:u w:val="none"/>
        </w:rPr>
        <w:t xml:space="preserve"> ensure a triangle of trust, where a named educator is attuned and responsive to a small group of children and their family’s need. The relationship is: purposeful and intentional, sufficiently consistent, in tune and responsive to children’s individuality and mutually owned.</w:t>
      </w:r>
    </w:p>
    <w:p w14:paraId="3AE57E5E" w14:textId="69789F2C" w:rsidR="00C64C17" w:rsidRDefault="00C64C17" w:rsidP="00C64C17">
      <w:pPr>
        <w:pStyle w:val="Heading1"/>
      </w:pPr>
      <w:r>
        <w:t>References</w:t>
      </w:r>
      <w:r>
        <w:tab/>
      </w:r>
    </w:p>
    <w:p w14:paraId="4823D76D" w14:textId="0DBD3663" w:rsidR="00691FD8" w:rsidRPr="003C79AF" w:rsidRDefault="00691FD8" w:rsidP="00691FD8">
      <w:r w:rsidRPr="003C79AF">
        <w:t xml:space="preserve">Australian Children’s Education &amp; Care Quality Authority. (2013). Guide to the National Quality Standards. Sydney. Retrieved from: </w:t>
      </w:r>
      <w:r w:rsidR="00953E24" w:rsidRPr="006F56FF">
        <w:t>http://www.acecqa.gov.au/nqf-changes/guide-to-the-national-quality-framework</w:t>
      </w:r>
      <w:r w:rsidR="00953E24" w:rsidDel="00953E24">
        <w:t xml:space="preserve"> </w:t>
      </w:r>
    </w:p>
    <w:p w14:paraId="220C3F93" w14:textId="77777777" w:rsidR="00691FD8" w:rsidRPr="003C79AF" w:rsidRDefault="00691FD8" w:rsidP="00691FD8">
      <w:r w:rsidRPr="003C79AF">
        <w:t xml:space="preserve">Australian Government Department of Education, Employment and Workplace Relations (2009), Belonging, Being and Becoming: The Early Years Learning Framework for Australia Retrieved from: </w:t>
      </w:r>
      <w:hyperlink r:id="rId21" w:history="1">
        <w:r w:rsidRPr="003C79AF">
          <w:t>https://docs.education.gov.au/node/2632</w:t>
        </w:r>
      </w:hyperlink>
    </w:p>
    <w:p w14:paraId="4AEFAF1C" w14:textId="77777777" w:rsidR="00691FD8" w:rsidRPr="003C79AF" w:rsidRDefault="00691FD8" w:rsidP="00691FD8">
      <w:r w:rsidRPr="003C79AF">
        <w:t>ECA (2013). Learning positive behaviours through educator-child relationships. A Research in Practice Series. Reference #1484.</w:t>
      </w:r>
    </w:p>
    <w:p w14:paraId="681DB4AA" w14:textId="77777777" w:rsidR="00691FD8" w:rsidRPr="003C79AF" w:rsidRDefault="00691FD8" w:rsidP="00691FD8">
      <w:r w:rsidRPr="003C79AF">
        <w:t>Education and Care Services National Law Act (2010) Section 166 &amp; 167</w:t>
      </w:r>
      <w:r>
        <w:t xml:space="preserve"> </w:t>
      </w:r>
      <w:r w:rsidRPr="003C79AF">
        <w:t xml:space="preserve">found at </w:t>
      </w:r>
      <w:hyperlink r:id="rId22" w:history="1">
        <w:r w:rsidRPr="003C79AF">
          <w:t>http://acecqa.gov.au/national-quality-framework/legislation/</w:t>
        </w:r>
      </w:hyperlink>
    </w:p>
    <w:p w14:paraId="56A8C263" w14:textId="77777777" w:rsidR="00691FD8" w:rsidRPr="003C79AF" w:rsidRDefault="00691FD8" w:rsidP="00691FD8">
      <w:r w:rsidRPr="003C79AF">
        <w:t xml:space="preserve">Education and Care Services National Regulations (2011) Regulation 73, 74, 155, 156, 162 (2) (j) found at </w:t>
      </w:r>
      <w:hyperlink r:id="rId23" w:history="1">
        <w:r w:rsidRPr="003C79AF">
          <w:t>http://acecqa.gov.au/national-quality-framework/national-regulations/</w:t>
        </w:r>
      </w:hyperlink>
    </w:p>
    <w:p w14:paraId="233627A2" w14:textId="77777777" w:rsidR="00691FD8" w:rsidRPr="003C79AF" w:rsidRDefault="00691FD8" w:rsidP="00691FD8">
      <w:r w:rsidRPr="003C79AF">
        <w:t xml:space="preserve">Goodstart Early Learning (2016) The Goodstart Practice Guide: An essential resource for early learning professionals. Victoria: Goodstart Early Learning. </w:t>
      </w:r>
    </w:p>
    <w:p w14:paraId="30F076CA" w14:textId="77777777" w:rsidR="00691FD8" w:rsidRPr="003C79AF" w:rsidRDefault="00691FD8" w:rsidP="00691FD8">
      <w:r w:rsidRPr="003C79AF">
        <w:t xml:space="preserve">United Nations Convention on the Rights of the Child: found at </w:t>
      </w:r>
      <w:hyperlink r:id="rId24" w:history="1">
        <w:r w:rsidRPr="003C79AF">
          <w:t>www.unicef.com</w:t>
        </w:r>
      </w:hyperlink>
    </w:p>
    <w:p w14:paraId="1409E6BF" w14:textId="77777777" w:rsidR="00691FD8" w:rsidRPr="003C79AF" w:rsidRDefault="00691FD8" w:rsidP="00691FD8">
      <w:r w:rsidRPr="003C79AF">
        <w:t xml:space="preserve">ECA Code of Ethics: found at </w:t>
      </w:r>
    </w:p>
    <w:p w14:paraId="5AE5EC2D" w14:textId="77777777" w:rsidR="00691FD8" w:rsidRPr="003C79AF" w:rsidRDefault="007A45AF" w:rsidP="00691FD8">
      <w:hyperlink r:id="rId25" w:history="1">
        <w:r w:rsidR="00691FD8" w:rsidRPr="003C79AF">
          <w:t>http://www.earlychildhoodaustralia.org.au/our-publications/eca-code-ethics/</w:t>
        </w:r>
      </w:hyperlink>
    </w:p>
    <w:p w14:paraId="3AE57E65" w14:textId="10DB4CF4" w:rsidR="00344447" w:rsidRPr="007E159E" w:rsidRDefault="00344447" w:rsidP="00691FD8">
      <w:pPr>
        <w:pStyle w:val="BodyCopysub"/>
      </w:pPr>
    </w:p>
    <w:sectPr w:rsidR="00344447" w:rsidRPr="007E159E" w:rsidSect="007E159E">
      <w:headerReference w:type="even" r:id="rId26"/>
      <w:headerReference w:type="default" r:id="rId27"/>
      <w:footerReference w:type="even" r:id="rId28"/>
      <w:footerReference w:type="default" r:id="rId29"/>
      <w:headerReference w:type="first" r:id="rId30"/>
      <w:footerReference w:type="first" r:id="rId31"/>
      <w:pgSz w:w="11906" w:h="16838"/>
      <w:pgMar w:top="1526"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6EBE" w14:textId="77777777" w:rsidR="0005109B" w:rsidRDefault="0005109B" w:rsidP="00716081">
      <w:pPr>
        <w:spacing w:after="0" w:line="240" w:lineRule="auto"/>
      </w:pPr>
      <w:r>
        <w:separator/>
      </w:r>
    </w:p>
  </w:endnote>
  <w:endnote w:type="continuationSeparator" w:id="0">
    <w:p w14:paraId="7DFFA80C" w14:textId="77777777" w:rsidR="0005109B" w:rsidRDefault="0005109B" w:rsidP="00716081">
      <w:pPr>
        <w:spacing w:after="0" w:line="240" w:lineRule="auto"/>
      </w:pPr>
      <w:r>
        <w:continuationSeparator/>
      </w:r>
    </w:p>
  </w:endnote>
  <w:endnote w:type="continuationNotice" w:id="1">
    <w:p w14:paraId="2542D8DC" w14:textId="77777777" w:rsidR="0005109B" w:rsidRDefault="00051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E6C" w14:textId="77777777" w:rsidR="0059542A" w:rsidRDefault="0059542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E6D" w14:textId="77777777" w:rsidR="0059542A" w:rsidRDefault="0059542A" w:rsidP="00716081">
    <w:r>
      <w:rPr>
        <w:noProof/>
        <w:lang w:eastAsia="en-AU"/>
      </w:rPr>
      <w:drawing>
        <wp:anchor distT="0" distB="0" distL="114300" distR="114300" simplePos="0" relativeHeight="251658240" behindDoc="1" locked="0" layoutInCell="1" allowOverlap="1" wp14:anchorId="3AE57E9C" wp14:editId="4BF8E402">
          <wp:simplePos x="0" y="0"/>
          <wp:positionH relativeFrom="column">
            <wp:posOffset>-473710</wp:posOffset>
          </wp:positionH>
          <wp:positionV relativeFrom="paragraph">
            <wp:posOffset>-263525</wp:posOffset>
          </wp:positionV>
          <wp:extent cx="7549982" cy="140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982" cy="1400400"/>
                  </a:xfrm>
                  <a:prstGeom prst="rect">
                    <a:avLst/>
                  </a:prstGeom>
                </pic:spPr>
              </pic:pic>
            </a:graphicData>
          </a:graphic>
        </wp:anchor>
      </w:drawing>
    </w:r>
    <w:r>
      <w:tab/>
    </w:r>
  </w:p>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B90472" w:rsidRPr="002B7504" w14:paraId="1ECBF887" w14:textId="77777777" w:rsidTr="00B6067A">
      <w:trPr>
        <w:trHeight w:val="198"/>
      </w:trPr>
      <w:tc>
        <w:tcPr>
          <w:tcW w:w="2325" w:type="dxa"/>
          <w:gridSpan w:val="3"/>
          <w:tcBorders>
            <w:right w:val="single" w:sz="4" w:space="0" w:color="4F4F4F"/>
          </w:tcBorders>
          <w:shd w:val="clear" w:color="auto" w:fill="4F4F4F"/>
          <w:vAlign w:val="center"/>
        </w:tcPr>
        <w:p w14:paraId="5934726E" w14:textId="77777777" w:rsidR="00B90472" w:rsidRPr="00072B38" w:rsidRDefault="00B90472" w:rsidP="00B90472">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4C16B935" w14:textId="77777777" w:rsidR="00B90472" w:rsidRPr="00B145D0" w:rsidRDefault="00B90472" w:rsidP="00B90472">
          <w:pPr>
            <w:pStyle w:val="IntenseQuote"/>
            <w:rPr>
              <w:rStyle w:val="SubtleReference"/>
              <w:b/>
            </w:rPr>
          </w:pPr>
          <w:r>
            <w:t>NQS5 Relationships with Children POLICY</w:t>
          </w:r>
        </w:p>
      </w:tc>
    </w:tr>
    <w:tr w:rsidR="00B90472" w:rsidRPr="002B7504" w14:paraId="484145AC" w14:textId="77777777" w:rsidTr="00665781">
      <w:trPr>
        <w:trHeight w:val="198"/>
      </w:trPr>
      <w:tc>
        <w:tcPr>
          <w:tcW w:w="1134" w:type="dxa"/>
          <w:vAlign w:val="center"/>
        </w:tcPr>
        <w:p w14:paraId="120A1775" w14:textId="77777777" w:rsidR="00B90472" w:rsidRPr="00072B38" w:rsidRDefault="00B90472" w:rsidP="00B90472">
          <w:pPr>
            <w:pStyle w:val="Quote"/>
            <w:rPr>
              <w:b/>
            </w:rPr>
          </w:pPr>
          <w:r>
            <w:rPr>
              <w:b/>
            </w:rPr>
            <w:t>CONTENT OWNER</w:t>
          </w:r>
        </w:p>
      </w:tc>
      <w:tc>
        <w:tcPr>
          <w:tcW w:w="2268" w:type="dxa"/>
          <w:gridSpan w:val="4"/>
          <w:tcBorders>
            <w:right w:val="single" w:sz="4" w:space="0" w:color="4F4F4F"/>
          </w:tcBorders>
          <w:vAlign w:val="center"/>
        </w:tcPr>
        <w:p w14:paraId="283290C3" w14:textId="77777777" w:rsidR="00B90472" w:rsidRPr="00446F6F" w:rsidRDefault="00B90472" w:rsidP="00B90472">
          <w:pPr>
            <w:pStyle w:val="Quote"/>
          </w:pPr>
          <w:r>
            <w:t>Sue Robb, GM Pedagogy and Practice</w:t>
          </w:r>
        </w:p>
      </w:tc>
      <w:tc>
        <w:tcPr>
          <w:tcW w:w="1134" w:type="dxa"/>
          <w:gridSpan w:val="2"/>
          <w:tcBorders>
            <w:right w:val="single" w:sz="4" w:space="0" w:color="4F4F4F"/>
          </w:tcBorders>
          <w:vAlign w:val="center"/>
        </w:tcPr>
        <w:p w14:paraId="36E85797" w14:textId="77777777" w:rsidR="00B90472" w:rsidRPr="00072B38" w:rsidRDefault="00B90472" w:rsidP="00B90472">
          <w:pPr>
            <w:pStyle w:val="Quote"/>
            <w:rPr>
              <w:b/>
            </w:rPr>
          </w:pPr>
          <w:r>
            <w:rPr>
              <w:b/>
            </w:rPr>
            <w:t>DOCUMENT AUTHOR</w:t>
          </w:r>
        </w:p>
      </w:tc>
      <w:tc>
        <w:tcPr>
          <w:tcW w:w="2184" w:type="dxa"/>
          <w:gridSpan w:val="2"/>
          <w:tcBorders>
            <w:right w:val="single" w:sz="4" w:space="0" w:color="4F4F4F"/>
          </w:tcBorders>
          <w:vAlign w:val="center"/>
        </w:tcPr>
        <w:p w14:paraId="0A751207" w14:textId="77777777" w:rsidR="00B90472" w:rsidRPr="00446F6F" w:rsidRDefault="00B90472" w:rsidP="00B90472">
          <w:pPr>
            <w:pStyle w:val="Quote"/>
          </w:pPr>
          <w:r>
            <w:t xml:space="preserve">Catherine Tisdell, National Lead Pedagogy and Practice </w:t>
          </w:r>
        </w:p>
      </w:tc>
    </w:tr>
    <w:tr w:rsidR="00665781" w:rsidRPr="002B7504" w14:paraId="3B159D47" w14:textId="77777777" w:rsidTr="00B6067A">
      <w:trPr>
        <w:trHeight w:val="198"/>
      </w:trPr>
      <w:tc>
        <w:tcPr>
          <w:tcW w:w="1134" w:type="dxa"/>
          <w:vAlign w:val="center"/>
        </w:tcPr>
        <w:p w14:paraId="0B1ABAFE" w14:textId="77777777" w:rsidR="00665781" w:rsidRPr="00072B38" w:rsidRDefault="00665781" w:rsidP="00665781">
          <w:pPr>
            <w:pStyle w:val="Quote"/>
            <w:rPr>
              <w:b/>
            </w:rPr>
          </w:pPr>
          <w:r w:rsidRPr="00072B38">
            <w:rPr>
              <w:b/>
            </w:rPr>
            <w:t>DATE PUBLISHED</w:t>
          </w:r>
        </w:p>
      </w:tc>
      <w:tc>
        <w:tcPr>
          <w:tcW w:w="807" w:type="dxa"/>
          <w:vAlign w:val="center"/>
        </w:tcPr>
        <w:p w14:paraId="1B845E25" w14:textId="3999D1DF" w:rsidR="00665781" w:rsidRPr="00446F6F" w:rsidRDefault="00665781" w:rsidP="00665781">
          <w:pPr>
            <w:pStyle w:val="Quote"/>
            <w:rPr>
              <w:b/>
            </w:rPr>
          </w:pPr>
          <w:r>
            <w:t>01/12/2023</w:t>
          </w:r>
        </w:p>
      </w:tc>
      <w:tc>
        <w:tcPr>
          <w:tcW w:w="1304" w:type="dxa"/>
          <w:gridSpan w:val="2"/>
          <w:tcBorders>
            <w:right w:val="single" w:sz="4" w:space="0" w:color="4F4F4F"/>
          </w:tcBorders>
          <w:vAlign w:val="center"/>
        </w:tcPr>
        <w:p w14:paraId="401C69F0" w14:textId="1090D098" w:rsidR="00665781" w:rsidRPr="00072B38" w:rsidRDefault="00665781" w:rsidP="00665781">
          <w:pPr>
            <w:pStyle w:val="Quote"/>
            <w:rPr>
              <w:b/>
            </w:rPr>
          </w:pPr>
          <w:r w:rsidRPr="00072B38">
            <w:rPr>
              <w:b/>
            </w:rPr>
            <w:t>DOCUMENT VERSION</w:t>
          </w:r>
        </w:p>
      </w:tc>
      <w:tc>
        <w:tcPr>
          <w:tcW w:w="923" w:type="dxa"/>
          <w:gridSpan w:val="2"/>
          <w:tcBorders>
            <w:right w:val="single" w:sz="4" w:space="0" w:color="4F4F4F"/>
          </w:tcBorders>
          <w:vAlign w:val="center"/>
        </w:tcPr>
        <w:p w14:paraId="1D18F461" w14:textId="59B73A50" w:rsidR="00665781" w:rsidRPr="00446F6F" w:rsidRDefault="00665781" w:rsidP="00665781">
          <w:pPr>
            <w:pStyle w:val="Quote"/>
          </w:pPr>
          <w:r>
            <w:t>V12.1</w:t>
          </w:r>
        </w:p>
      </w:tc>
      <w:tc>
        <w:tcPr>
          <w:tcW w:w="1276" w:type="dxa"/>
          <w:gridSpan w:val="2"/>
          <w:tcBorders>
            <w:right w:val="single" w:sz="4" w:space="0" w:color="4F4F4F"/>
          </w:tcBorders>
          <w:vAlign w:val="center"/>
        </w:tcPr>
        <w:p w14:paraId="6163FF0F" w14:textId="77777777" w:rsidR="00665781" w:rsidRPr="00072B38" w:rsidRDefault="00665781" w:rsidP="00665781">
          <w:pPr>
            <w:pStyle w:val="Quote"/>
            <w:rPr>
              <w:b/>
            </w:rPr>
          </w:pPr>
          <w:r w:rsidRPr="00072B38">
            <w:rPr>
              <w:b/>
            </w:rPr>
            <w:t>REVISION DUE DATE</w:t>
          </w:r>
        </w:p>
      </w:tc>
      <w:tc>
        <w:tcPr>
          <w:tcW w:w="1276" w:type="dxa"/>
          <w:tcBorders>
            <w:right w:val="single" w:sz="4" w:space="0" w:color="4F4F4F"/>
          </w:tcBorders>
          <w:vAlign w:val="center"/>
        </w:tcPr>
        <w:p w14:paraId="543CC9C6" w14:textId="77777777" w:rsidR="00665781" w:rsidRPr="009779BE" w:rsidRDefault="00665781" w:rsidP="00665781">
          <w:pPr>
            <w:pStyle w:val="Quote"/>
          </w:pPr>
          <w:r>
            <w:t>31/08/2024</w:t>
          </w:r>
        </w:p>
      </w:tc>
    </w:tr>
    <w:tr w:rsidR="00B90472" w:rsidRPr="008B17B0" w14:paraId="691D1D8B" w14:textId="77777777" w:rsidTr="00B6067A">
      <w:trPr>
        <w:trHeight w:val="198"/>
      </w:trPr>
      <w:tc>
        <w:tcPr>
          <w:tcW w:w="6720" w:type="dxa"/>
          <w:gridSpan w:val="9"/>
          <w:tcBorders>
            <w:right w:val="single" w:sz="4" w:space="0" w:color="4F4F4F"/>
          </w:tcBorders>
          <w:vAlign w:val="center"/>
        </w:tcPr>
        <w:p w14:paraId="473F794B" w14:textId="77777777" w:rsidR="00B90472" w:rsidRPr="009779BE" w:rsidRDefault="00B90472" w:rsidP="00B90472">
          <w:pPr>
            <w:pStyle w:val="Quote"/>
          </w:pPr>
          <w:r w:rsidRPr="009779BE">
            <w:t xml:space="preserve">Ensure you are using the latest version of this policy. </w:t>
          </w:r>
        </w:p>
      </w:tc>
    </w:tr>
    <w:tr w:rsidR="00B90472" w:rsidRPr="008B17B0" w14:paraId="200FA8AD" w14:textId="77777777" w:rsidTr="00B6067A">
      <w:trPr>
        <w:trHeight w:val="198"/>
      </w:trPr>
      <w:tc>
        <w:tcPr>
          <w:tcW w:w="6720" w:type="dxa"/>
          <w:gridSpan w:val="9"/>
          <w:tcBorders>
            <w:right w:val="single" w:sz="4" w:space="0" w:color="4F4F4F"/>
          </w:tcBorders>
          <w:vAlign w:val="center"/>
        </w:tcPr>
        <w:p w14:paraId="1D033B89" w14:textId="77777777" w:rsidR="00B90472" w:rsidRPr="009779BE" w:rsidRDefault="00B90472" w:rsidP="00B90472">
          <w:pPr>
            <w:pStyle w:val="Quote"/>
          </w:pPr>
          <w:r>
            <w:t>Warning – uncontrolled when printed. This document is current at the time of printing and may be subject to change without notice.</w:t>
          </w:r>
        </w:p>
      </w:tc>
    </w:tr>
  </w:tbl>
  <w:p w14:paraId="3AE57E81" w14:textId="77777777" w:rsidR="0059542A" w:rsidRDefault="0059542A" w:rsidP="00716081"/>
  <w:p w14:paraId="3AE57E82" w14:textId="77777777" w:rsidR="0059542A" w:rsidRDefault="005954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B90472" w:rsidRPr="002B7504" w14:paraId="6F267E9A" w14:textId="77777777" w:rsidTr="00B6067A">
      <w:trPr>
        <w:trHeight w:val="198"/>
      </w:trPr>
      <w:tc>
        <w:tcPr>
          <w:tcW w:w="2325" w:type="dxa"/>
          <w:gridSpan w:val="3"/>
          <w:tcBorders>
            <w:right w:val="single" w:sz="4" w:space="0" w:color="4F4F4F"/>
          </w:tcBorders>
          <w:shd w:val="clear" w:color="auto" w:fill="4F4F4F"/>
          <w:vAlign w:val="center"/>
        </w:tcPr>
        <w:p w14:paraId="3B755511" w14:textId="77777777" w:rsidR="00B90472" w:rsidRPr="00072B38" w:rsidRDefault="00B90472" w:rsidP="00B90472">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1F4D2F91" w14:textId="77777777" w:rsidR="00B90472" w:rsidRPr="00B145D0" w:rsidRDefault="00B90472" w:rsidP="00B90472">
          <w:pPr>
            <w:pStyle w:val="IntenseQuote"/>
            <w:rPr>
              <w:rStyle w:val="SubtleReference"/>
              <w:b/>
            </w:rPr>
          </w:pPr>
          <w:r>
            <w:t>NQS5 Relationships with Children POLICY</w:t>
          </w:r>
        </w:p>
      </w:tc>
    </w:tr>
    <w:tr w:rsidR="00B90472" w:rsidRPr="002B7504" w14:paraId="1CC75E4C" w14:textId="77777777" w:rsidTr="00B6067A">
      <w:trPr>
        <w:trHeight w:val="198"/>
      </w:trPr>
      <w:tc>
        <w:tcPr>
          <w:tcW w:w="1134" w:type="dxa"/>
          <w:vAlign w:val="center"/>
        </w:tcPr>
        <w:p w14:paraId="32D3CB3D" w14:textId="77777777" w:rsidR="00B90472" w:rsidRPr="00072B38" w:rsidRDefault="00B90472" w:rsidP="00B90472">
          <w:pPr>
            <w:pStyle w:val="Quote"/>
            <w:rPr>
              <w:b/>
            </w:rPr>
          </w:pPr>
          <w:r>
            <w:rPr>
              <w:b/>
            </w:rPr>
            <w:t>CONTENT OWNER</w:t>
          </w:r>
        </w:p>
      </w:tc>
      <w:tc>
        <w:tcPr>
          <w:tcW w:w="2268" w:type="dxa"/>
          <w:gridSpan w:val="4"/>
          <w:tcBorders>
            <w:right w:val="single" w:sz="4" w:space="0" w:color="4F4F4F"/>
          </w:tcBorders>
          <w:vAlign w:val="center"/>
        </w:tcPr>
        <w:p w14:paraId="0228AF37" w14:textId="77777777" w:rsidR="00B90472" w:rsidRPr="00446F6F" w:rsidRDefault="00B90472" w:rsidP="00B90472">
          <w:pPr>
            <w:pStyle w:val="Quote"/>
          </w:pPr>
          <w:r>
            <w:t>Sue Robb, GM Pedagogy and Practice</w:t>
          </w:r>
        </w:p>
      </w:tc>
      <w:tc>
        <w:tcPr>
          <w:tcW w:w="1134" w:type="dxa"/>
          <w:gridSpan w:val="2"/>
          <w:tcBorders>
            <w:right w:val="single" w:sz="4" w:space="0" w:color="4F4F4F"/>
          </w:tcBorders>
          <w:vAlign w:val="center"/>
        </w:tcPr>
        <w:p w14:paraId="6DD69277" w14:textId="77777777" w:rsidR="00B90472" w:rsidRPr="00072B38" w:rsidRDefault="00B90472" w:rsidP="00B90472">
          <w:pPr>
            <w:pStyle w:val="Quote"/>
            <w:rPr>
              <w:b/>
            </w:rPr>
          </w:pPr>
          <w:r>
            <w:rPr>
              <w:b/>
            </w:rPr>
            <w:t>DOCUMENT AUTHOR</w:t>
          </w:r>
        </w:p>
      </w:tc>
      <w:tc>
        <w:tcPr>
          <w:tcW w:w="2183" w:type="dxa"/>
          <w:gridSpan w:val="2"/>
          <w:tcBorders>
            <w:right w:val="single" w:sz="4" w:space="0" w:color="4F4F4F"/>
          </w:tcBorders>
          <w:vAlign w:val="center"/>
        </w:tcPr>
        <w:p w14:paraId="5BBDD5FE" w14:textId="77777777" w:rsidR="00B90472" w:rsidRPr="00446F6F" w:rsidRDefault="00B90472" w:rsidP="00B90472">
          <w:pPr>
            <w:pStyle w:val="Quote"/>
          </w:pPr>
          <w:r>
            <w:t xml:space="preserve">Catherine Tisdell, National Lead Pedagogy and Practice </w:t>
          </w:r>
        </w:p>
      </w:tc>
    </w:tr>
    <w:tr w:rsidR="00B90472" w:rsidRPr="002B7504" w14:paraId="79A43619" w14:textId="77777777" w:rsidTr="00B6067A">
      <w:trPr>
        <w:trHeight w:val="198"/>
      </w:trPr>
      <w:tc>
        <w:tcPr>
          <w:tcW w:w="1134" w:type="dxa"/>
          <w:vAlign w:val="center"/>
        </w:tcPr>
        <w:p w14:paraId="2779481A" w14:textId="77777777" w:rsidR="00B90472" w:rsidRPr="00072B38" w:rsidRDefault="00B90472" w:rsidP="00B90472">
          <w:pPr>
            <w:pStyle w:val="Quote"/>
            <w:rPr>
              <w:b/>
            </w:rPr>
          </w:pPr>
          <w:r w:rsidRPr="00072B38">
            <w:rPr>
              <w:b/>
            </w:rPr>
            <w:t>DATE PUBLISHED</w:t>
          </w:r>
        </w:p>
      </w:tc>
      <w:tc>
        <w:tcPr>
          <w:tcW w:w="807" w:type="dxa"/>
          <w:vAlign w:val="center"/>
        </w:tcPr>
        <w:p w14:paraId="72CFD3A6" w14:textId="667A2FD1" w:rsidR="00B90472" w:rsidRPr="00446F6F" w:rsidRDefault="00B90472" w:rsidP="00B90472">
          <w:pPr>
            <w:pStyle w:val="Quote"/>
            <w:rPr>
              <w:b/>
            </w:rPr>
          </w:pPr>
          <w:r>
            <w:t>01/</w:t>
          </w:r>
          <w:r w:rsidR="00665781">
            <w:t>12</w:t>
          </w:r>
          <w:r>
            <w:t>/2023</w:t>
          </w:r>
        </w:p>
      </w:tc>
      <w:tc>
        <w:tcPr>
          <w:tcW w:w="1304" w:type="dxa"/>
          <w:gridSpan w:val="2"/>
          <w:tcBorders>
            <w:right w:val="single" w:sz="4" w:space="0" w:color="4F4F4F"/>
          </w:tcBorders>
          <w:vAlign w:val="center"/>
        </w:tcPr>
        <w:p w14:paraId="29F78F14" w14:textId="77777777" w:rsidR="00B90472" w:rsidRPr="00072B38" w:rsidRDefault="00B90472" w:rsidP="00B90472">
          <w:pPr>
            <w:pStyle w:val="Quote"/>
            <w:rPr>
              <w:b/>
            </w:rPr>
          </w:pPr>
          <w:r w:rsidRPr="00072B38">
            <w:rPr>
              <w:b/>
            </w:rPr>
            <w:t>DOCUMENT VERSION</w:t>
          </w:r>
        </w:p>
      </w:tc>
      <w:tc>
        <w:tcPr>
          <w:tcW w:w="923" w:type="dxa"/>
          <w:gridSpan w:val="2"/>
          <w:tcBorders>
            <w:right w:val="single" w:sz="4" w:space="0" w:color="4F4F4F"/>
          </w:tcBorders>
          <w:vAlign w:val="center"/>
        </w:tcPr>
        <w:p w14:paraId="1938AAD7" w14:textId="341F0213" w:rsidR="00B90472" w:rsidRPr="00446F6F" w:rsidRDefault="00B90472" w:rsidP="00B90472">
          <w:pPr>
            <w:pStyle w:val="Quote"/>
          </w:pPr>
          <w:r>
            <w:t>V12.</w:t>
          </w:r>
          <w:r w:rsidR="00665781">
            <w:t>1</w:t>
          </w:r>
        </w:p>
      </w:tc>
      <w:tc>
        <w:tcPr>
          <w:tcW w:w="1276" w:type="dxa"/>
          <w:gridSpan w:val="2"/>
          <w:tcBorders>
            <w:right w:val="single" w:sz="4" w:space="0" w:color="4F4F4F"/>
          </w:tcBorders>
          <w:vAlign w:val="center"/>
        </w:tcPr>
        <w:p w14:paraId="2DFEB2E7" w14:textId="77777777" w:rsidR="00B90472" w:rsidRPr="00072B38" w:rsidRDefault="00B90472" w:rsidP="00B90472">
          <w:pPr>
            <w:pStyle w:val="Quote"/>
            <w:rPr>
              <w:b/>
            </w:rPr>
          </w:pPr>
          <w:r w:rsidRPr="00072B38">
            <w:rPr>
              <w:b/>
            </w:rPr>
            <w:t>REVISION DUE DATE</w:t>
          </w:r>
        </w:p>
      </w:tc>
      <w:tc>
        <w:tcPr>
          <w:tcW w:w="1276" w:type="dxa"/>
          <w:tcBorders>
            <w:right w:val="single" w:sz="4" w:space="0" w:color="4F4F4F"/>
          </w:tcBorders>
          <w:vAlign w:val="center"/>
        </w:tcPr>
        <w:p w14:paraId="1F22159F" w14:textId="2B98F474" w:rsidR="00B90472" w:rsidRPr="009779BE" w:rsidRDefault="00B90472" w:rsidP="00B90472">
          <w:pPr>
            <w:pStyle w:val="Quote"/>
          </w:pPr>
          <w:r>
            <w:t>31/08/2024</w:t>
          </w:r>
        </w:p>
      </w:tc>
    </w:tr>
    <w:tr w:rsidR="00B90472" w:rsidRPr="008B17B0" w14:paraId="70D2B39D" w14:textId="77777777" w:rsidTr="00B6067A">
      <w:trPr>
        <w:trHeight w:val="198"/>
      </w:trPr>
      <w:tc>
        <w:tcPr>
          <w:tcW w:w="6720" w:type="dxa"/>
          <w:gridSpan w:val="9"/>
          <w:tcBorders>
            <w:right w:val="single" w:sz="4" w:space="0" w:color="4F4F4F"/>
          </w:tcBorders>
          <w:vAlign w:val="center"/>
        </w:tcPr>
        <w:p w14:paraId="2BBC45E9" w14:textId="77777777" w:rsidR="00B90472" w:rsidRPr="009779BE" w:rsidRDefault="00B90472" w:rsidP="00B90472">
          <w:pPr>
            <w:pStyle w:val="Quote"/>
          </w:pPr>
          <w:r w:rsidRPr="009779BE">
            <w:t xml:space="preserve">Ensure you are using the latest version of this policy. </w:t>
          </w:r>
        </w:p>
      </w:tc>
    </w:tr>
    <w:tr w:rsidR="00B90472" w:rsidRPr="008B17B0" w14:paraId="122BC0CE" w14:textId="77777777" w:rsidTr="00B6067A">
      <w:trPr>
        <w:trHeight w:val="198"/>
      </w:trPr>
      <w:tc>
        <w:tcPr>
          <w:tcW w:w="6720" w:type="dxa"/>
          <w:gridSpan w:val="9"/>
          <w:tcBorders>
            <w:right w:val="single" w:sz="4" w:space="0" w:color="4F4F4F"/>
          </w:tcBorders>
          <w:vAlign w:val="center"/>
        </w:tcPr>
        <w:p w14:paraId="5E41822C" w14:textId="77777777" w:rsidR="00B90472" w:rsidRPr="009779BE" w:rsidRDefault="00B90472" w:rsidP="00B90472">
          <w:pPr>
            <w:pStyle w:val="Quote"/>
          </w:pPr>
          <w:r>
            <w:t>Warning – uncontrolled when printed. This document is current at the time of printing and may be subject to change without notice.</w:t>
          </w:r>
        </w:p>
      </w:tc>
    </w:tr>
  </w:tbl>
  <w:p w14:paraId="3AE57E86" w14:textId="77777777" w:rsidR="0059542A" w:rsidRDefault="0059542A" w:rsidP="007E159E">
    <w:r>
      <w:rPr>
        <w:noProof/>
        <w:lang w:eastAsia="en-AU"/>
      </w:rPr>
      <w:drawing>
        <wp:anchor distT="0" distB="0" distL="114300" distR="114300" simplePos="0" relativeHeight="251658242" behindDoc="1" locked="0" layoutInCell="1" allowOverlap="1" wp14:anchorId="3AE57EA0" wp14:editId="57EF550D">
          <wp:simplePos x="0" y="0"/>
          <wp:positionH relativeFrom="column">
            <wp:posOffset>-473710</wp:posOffset>
          </wp:positionH>
          <wp:positionV relativeFrom="paragraph">
            <wp:posOffset>-263525</wp:posOffset>
          </wp:positionV>
          <wp:extent cx="7549982" cy="140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982" cy="1400400"/>
                  </a:xfrm>
                  <a:prstGeom prst="rect">
                    <a:avLst/>
                  </a:prstGeom>
                </pic:spPr>
              </pic:pic>
            </a:graphicData>
          </a:graphic>
        </wp:anchor>
      </w:drawing>
    </w:r>
    <w:r>
      <w:tab/>
    </w:r>
  </w:p>
  <w:p w14:paraId="3AE57E9A" w14:textId="77777777" w:rsidR="0059542A" w:rsidRDefault="0059542A" w:rsidP="007E159E"/>
  <w:p w14:paraId="3AE57E9B" w14:textId="77777777" w:rsidR="0059542A" w:rsidRDefault="0059542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A271" w14:textId="77777777" w:rsidR="0005109B" w:rsidRDefault="0005109B" w:rsidP="00716081">
      <w:pPr>
        <w:spacing w:after="0" w:line="240" w:lineRule="auto"/>
      </w:pPr>
      <w:r>
        <w:separator/>
      </w:r>
    </w:p>
  </w:footnote>
  <w:footnote w:type="continuationSeparator" w:id="0">
    <w:p w14:paraId="5DF35A2D" w14:textId="77777777" w:rsidR="0005109B" w:rsidRDefault="0005109B" w:rsidP="00716081">
      <w:pPr>
        <w:spacing w:after="0" w:line="240" w:lineRule="auto"/>
      </w:pPr>
      <w:r>
        <w:continuationSeparator/>
      </w:r>
    </w:p>
  </w:footnote>
  <w:footnote w:type="continuationNotice" w:id="1">
    <w:p w14:paraId="6FEF2675" w14:textId="77777777" w:rsidR="0005109B" w:rsidRDefault="00051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E6A" w14:textId="77777777" w:rsidR="0059542A" w:rsidRDefault="0059542A">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E6B" w14:textId="77777777" w:rsidR="002D374D" w:rsidRDefault="002D37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466"/>
    </w:tblGrid>
    <w:tr w:rsidR="0059542A" w14:paraId="3AE57E84" w14:textId="77777777" w:rsidTr="00BA3CD9">
      <w:trPr>
        <w:trHeight w:val="2268"/>
      </w:trPr>
      <w:tc>
        <w:tcPr>
          <w:tcW w:w="10682" w:type="dxa"/>
          <w:tcBorders>
            <w:top w:val="nil"/>
            <w:left w:val="nil"/>
            <w:bottom w:val="nil"/>
            <w:right w:val="nil"/>
          </w:tcBorders>
          <w:vAlign w:val="bottom"/>
        </w:tcPr>
        <w:p w14:paraId="3AE57E83" w14:textId="77777777" w:rsidR="0059542A" w:rsidRDefault="0059542A" w:rsidP="002B2CAE">
          <w:pPr>
            <w:pStyle w:val="DocumentHeader"/>
          </w:pPr>
          <w:r w:rsidRPr="00BA3CD9">
            <w:rPr>
              <w:noProof/>
              <w:lang w:eastAsia="en-AU"/>
            </w:rPr>
            <w:drawing>
              <wp:anchor distT="0" distB="0" distL="114300" distR="114300" simplePos="0" relativeHeight="251658241" behindDoc="1" locked="0" layoutInCell="0" allowOverlap="1" wp14:anchorId="3AE57E9E" wp14:editId="3AE57E9F">
                <wp:simplePos x="0" y="0"/>
                <wp:positionH relativeFrom="page">
                  <wp:posOffset>0</wp:posOffset>
                </wp:positionH>
                <wp:positionV relativeFrom="page">
                  <wp:posOffset>-6985</wp:posOffset>
                </wp:positionV>
                <wp:extent cx="7554595" cy="1941195"/>
                <wp:effectExtent l="0" t="0" r="825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tart Policy Framework Header [Business] 1.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941195"/>
                        </a:xfrm>
                        <a:prstGeom prst="rect">
                          <a:avLst/>
                        </a:prstGeom>
                      </pic:spPr>
                    </pic:pic>
                  </a:graphicData>
                </a:graphic>
              </wp:anchor>
            </w:drawing>
          </w:r>
          <w:r>
            <w:t>Relationships with children</w:t>
          </w:r>
        </w:p>
      </w:tc>
    </w:tr>
  </w:tbl>
  <w:p w14:paraId="3AE57E85" w14:textId="77777777" w:rsidR="0059542A" w:rsidRDefault="0059542A" w:rsidP="00BA3CD9">
    <w:pPr>
      <w:pStyle w:val="Documen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FB"/>
    <w:multiLevelType w:val="hybridMultilevel"/>
    <w:tmpl w:val="AA9E0E56"/>
    <w:lvl w:ilvl="0" w:tplc="F8ACA15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33974"/>
    <w:multiLevelType w:val="hybridMultilevel"/>
    <w:tmpl w:val="1C08D7DC"/>
    <w:lvl w:ilvl="0" w:tplc="96A85616">
      <w:start w:val="1"/>
      <w:numFmt w:val="decimal"/>
      <w:pStyle w:val="BodyCop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5E794D"/>
    <w:multiLevelType w:val="hybridMultilevel"/>
    <w:tmpl w:val="5F20ABCA"/>
    <w:lvl w:ilvl="0" w:tplc="ED6E22EE">
      <w:start w:val="1"/>
      <w:numFmt w:val="bullet"/>
      <w:pStyle w:val="Arrowbullets"/>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C903DFB"/>
    <w:multiLevelType w:val="hybridMultilevel"/>
    <w:tmpl w:val="A7AC262E"/>
    <w:lvl w:ilvl="0" w:tplc="1166FC7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A0047F"/>
    <w:multiLevelType w:val="hybridMultilevel"/>
    <w:tmpl w:val="BFA80460"/>
    <w:lvl w:ilvl="0" w:tplc="34C2634A">
      <w:start w:val="1"/>
      <w:numFmt w:val="upperRoman"/>
      <w:pStyle w:val="BodyCopynumberedB"/>
      <w:lvlText w:val="%1."/>
      <w:lvlJc w:val="righ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78AE107B"/>
    <w:multiLevelType w:val="hybridMultilevel"/>
    <w:tmpl w:val="DCE4C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4608682">
    <w:abstractNumId w:val="3"/>
  </w:num>
  <w:num w:numId="2" w16cid:durableId="77017475">
    <w:abstractNumId w:val="1"/>
  </w:num>
  <w:num w:numId="3" w16cid:durableId="1253974214">
    <w:abstractNumId w:val="4"/>
  </w:num>
  <w:num w:numId="4" w16cid:durableId="346756351">
    <w:abstractNumId w:val="3"/>
  </w:num>
  <w:num w:numId="5" w16cid:durableId="1139300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204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5181556">
    <w:abstractNumId w:val="3"/>
  </w:num>
  <w:num w:numId="8" w16cid:durableId="718748305">
    <w:abstractNumId w:val="2"/>
  </w:num>
  <w:num w:numId="9" w16cid:durableId="13773880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480923">
    <w:abstractNumId w:val="2"/>
  </w:num>
  <w:num w:numId="11" w16cid:durableId="331102155">
    <w:abstractNumId w:val="0"/>
  </w:num>
  <w:num w:numId="12" w16cid:durableId="1871989927">
    <w:abstractNumId w:val="5"/>
  </w:num>
  <w:num w:numId="13" w16cid:durableId="1380011476">
    <w:abstractNumId w:val="2"/>
  </w:num>
  <w:num w:numId="14" w16cid:durableId="1445267679">
    <w:abstractNumId w:val="2"/>
  </w:num>
  <w:num w:numId="15" w16cid:durableId="214152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trackRevisions/>
  <w:documentProtection w:edit="trackedChanges" w:formatting="1" w:enforcement="1" w:cryptProviderType="rsaAES" w:cryptAlgorithmClass="hash" w:cryptAlgorithmType="typeAny" w:cryptAlgorithmSid="14" w:cryptSpinCount="100000" w:hash="+aP6S6GOOps9Qhk8EHF8fdrvU6OAAOt6G4ON6EuQBD8516nJw1z40JHwj/7y/G4KFxfo++QkiIIYzqegzJx74Q==" w:salt="mvnau7iDs7C7/6P6r1Bg3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81"/>
    <w:rsid w:val="00000E11"/>
    <w:rsid w:val="00011706"/>
    <w:rsid w:val="00024B32"/>
    <w:rsid w:val="000316B6"/>
    <w:rsid w:val="000428C8"/>
    <w:rsid w:val="0005109B"/>
    <w:rsid w:val="00076AD9"/>
    <w:rsid w:val="00082B87"/>
    <w:rsid w:val="000A4586"/>
    <w:rsid w:val="000D4B2D"/>
    <w:rsid w:val="000E0F38"/>
    <w:rsid w:val="000E4B91"/>
    <w:rsid w:val="000F3C6C"/>
    <w:rsid w:val="0010231C"/>
    <w:rsid w:val="00131EEE"/>
    <w:rsid w:val="00132D3F"/>
    <w:rsid w:val="00141A09"/>
    <w:rsid w:val="001548B3"/>
    <w:rsid w:val="00183003"/>
    <w:rsid w:val="001B1F98"/>
    <w:rsid w:val="001E2B35"/>
    <w:rsid w:val="002063EC"/>
    <w:rsid w:val="00211411"/>
    <w:rsid w:val="002304E1"/>
    <w:rsid w:val="00236C06"/>
    <w:rsid w:val="00243626"/>
    <w:rsid w:val="00243F0B"/>
    <w:rsid w:val="00256FDC"/>
    <w:rsid w:val="00257527"/>
    <w:rsid w:val="00263159"/>
    <w:rsid w:val="002642F3"/>
    <w:rsid w:val="00270335"/>
    <w:rsid w:val="002A73D1"/>
    <w:rsid w:val="002B10B6"/>
    <w:rsid w:val="002B2CAE"/>
    <w:rsid w:val="002C6CAB"/>
    <w:rsid w:val="002D2791"/>
    <w:rsid w:val="002D374D"/>
    <w:rsid w:val="002F7E19"/>
    <w:rsid w:val="003063EF"/>
    <w:rsid w:val="00310E8E"/>
    <w:rsid w:val="00312763"/>
    <w:rsid w:val="00321AAD"/>
    <w:rsid w:val="0033722E"/>
    <w:rsid w:val="00344447"/>
    <w:rsid w:val="00427197"/>
    <w:rsid w:val="0049625D"/>
    <w:rsid w:val="00513FDC"/>
    <w:rsid w:val="005813CF"/>
    <w:rsid w:val="0059542A"/>
    <w:rsid w:val="005A47DA"/>
    <w:rsid w:val="005E1A45"/>
    <w:rsid w:val="005E1FFE"/>
    <w:rsid w:val="005F1785"/>
    <w:rsid w:val="005F46E9"/>
    <w:rsid w:val="00615587"/>
    <w:rsid w:val="00661ECB"/>
    <w:rsid w:val="00665781"/>
    <w:rsid w:val="00665CDE"/>
    <w:rsid w:val="00691FD8"/>
    <w:rsid w:val="006A0BFB"/>
    <w:rsid w:val="006B5ED3"/>
    <w:rsid w:val="006D448C"/>
    <w:rsid w:val="00716081"/>
    <w:rsid w:val="0073144E"/>
    <w:rsid w:val="007575CC"/>
    <w:rsid w:val="007A45AF"/>
    <w:rsid w:val="007C6F8A"/>
    <w:rsid w:val="007E159E"/>
    <w:rsid w:val="00830A2E"/>
    <w:rsid w:val="008514B8"/>
    <w:rsid w:val="008F6902"/>
    <w:rsid w:val="009226F1"/>
    <w:rsid w:val="00927A96"/>
    <w:rsid w:val="00953E24"/>
    <w:rsid w:val="00972EF1"/>
    <w:rsid w:val="009A06D6"/>
    <w:rsid w:val="009B2016"/>
    <w:rsid w:val="009C6211"/>
    <w:rsid w:val="009D3362"/>
    <w:rsid w:val="00A264A0"/>
    <w:rsid w:val="00A666AB"/>
    <w:rsid w:val="00AA0A9F"/>
    <w:rsid w:val="00B34034"/>
    <w:rsid w:val="00B434B4"/>
    <w:rsid w:val="00B45F93"/>
    <w:rsid w:val="00B45FC7"/>
    <w:rsid w:val="00B54DD4"/>
    <w:rsid w:val="00B625EA"/>
    <w:rsid w:val="00B64F88"/>
    <w:rsid w:val="00B83F85"/>
    <w:rsid w:val="00B90472"/>
    <w:rsid w:val="00BA2E7F"/>
    <w:rsid w:val="00BA3CD9"/>
    <w:rsid w:val="00BB00CB"/>
    <w:rsid w:val="00BE2C91"/>
    <w:rsid w:val="00BF7461"/>
    <w:rsid w:val="00C07194"/>
    <w:rsid w:val="00C23669"/>
    <w:rsid w:val="00C243A8"/>
    <w:rsid w:val="00C37D7B"/>
    <w:rsid w:val="00C50872"/>
    <w:rsid w:val="00C552EA"/>
    <w:rsid w:val="00C57FDA"/>
    <w:rsid w:val="00C64C17"/>
    <w:rsid w:val="00C7764A"/>
    <w:rsid w:val="00CC3343"/>
    <w:rsid w:val="00D33924"/>
    <w:rsid w:val="00D46DAA"/>
    <w:rsid w:val="00D63375"/>
    <w:rsid w:val="00D711E8"/>
    <w:rsid w:val="00D917A2"/>
    <w:rsid w:val="00D946D0"/>
    <w:rsid w:val="00DA43B7"/>
    <w:rsid w:val="00DA7B74"/>
    <w:rsid w:val="00DB7D22"/>
    <w:rsid w:val="00DC1D92"/>
    <w:rsid w:val="00DE59BE"/>
    <w:rsid w:val="00DF49BF"/>
    <w:rsid w:val="00DF7051"/>
    <w:rsid w:val="00E11D57"/>
    <w:rsid w:val="00E1389C"/>
    <w:rsid w:val="00E22EC4"/>
    <w:rsid w:val="00E4215D"/>
    <w:rsid w:val="00E83342"/>
    <w:rsid w:val="00E87CB3"/>
    <w:rsid w:val="00EB7105"/>
    <w:rsid w:val="00F22B35"/>
    <w:rsid w:val="00F56216"/>
    <w:rsid w:val="00F70FD6"/>
    <w:rsid w:val="00F832A9"/>
    <w:rsid w:val="00F954DC"/>
    <w:rsid w:val="00FB4049"/>
    <w:rsid w:val="00FB73FB"/>
    <w:rsid w:val="00FD31C1"/>
    <w:rsid w:val="00FE3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57E1B"/>
  <w15:docId w15:val="{3F267492-A336-401F-82CB-031C3D58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0"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Copy"/>
    <w:qFormat/>
    <w:rsid w:val="00B90472"/>
    <w:pPr>
      <w:spacing w:after="160"/>
    </w:pPr>
    <w:rPr>
      <w:rFonts w:ascii="Arial" w:hAnsi="Arial" w:cs="Arial"/>
      <w:color w:val="4F4F4F"/>
      <w:sz w:val="20"/>
      <w:szCs w:val="20"/>
    </w:rPr>
  </w:style>
  <w:style w:type="paragraph" w:styleId="Heading1">
    <w:name w:val="heading 1"/>
    <w:aliases w:val="Heading A"/>
    <w:basedOn w:val="Normal"/>
    <w:next w:val="Normal"/>
    <w:link w:val="Heading1Char"/>
    <w:uiPriority w:val="9"/>
    <w:qFormat/>
    <w:rsid w:val="0049625D"/>
    <w:pPr>
      <w:keepNext/>
      <w:tabs>
        <w:tab w:val="left" w:pos="10490"/>
      </w:tabs>
      <w:spacing w:before="360"/>
      <w:outlineLvl w:val="0"/>
    </w:pPr>
    <w:rPr>
      <w:rFonts w:ascii="Arial Black" w:hAnsi="Arial Black"/>
      <w:color w:val="D7298F"/>
      <w:sz w:val="28"/>
      <w:szCs w:val="26"/>
      <w:u w:val="single" w:color="4F4F4F"/>
    </w:rPr>
  </w:style>
  <w:style w:type="paragraph" w:styleId="Heading2">
    <w:name w:val="heading 2"/>
    <w:aliases w:val="Heading B"/>
    <w:basedOn w:val="Normal"/>
    <w:next w:val="Normal"/>
    <w:link w:val="Heading2Char"/>
    <w:uiPriority w:val="9"/>
    <w:unhideWhenUsed/>
    <w:qFormat/>
    <w:rsid w:val="002304E1"/>
    <w:pPr>
      <w:keepNext/>
      <w:tabs>
        <w:tab w:val="left" w:pos="3571"/>
      </w:tabs>
      <w:spacing w:before="120" w:after="240"/>
      <w:outlineLvl w:val="1"/>
    </w:pPr>
    <w:rPr>
      <w:rFonts w:ascii="Arial Black" w:hAnsi="Arial Black"/>
      <w:b/>
      <w:sz w:val="24"/>
      <w:szCs w:val="24"/>
    </w:rPr>
  </w:style>
  <w:style w:type="paragraph" w:styleId="Heading3">
    <w:name w:val="heading 3"/>
    <w:aliases w:val="Heading C"/>
    <w:basedOn w:val="Normal"/>
    <w:next w:val="Normal"/>
    <w:link w:val="Heading3Char"/>
    <w:uiPriority w:val="9"/>
    <w:unhideWhenUsed/>
    <w:qFormat/>
    <w:rsid w:val="002304E1"/>
    <w:pPr>
      <w:keepNex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1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81"/>
  </w:style>
  <w:style w:type="paragraph" w:styleId="Footer">
    <w:name w:val="footer"/>
    <w:basedOn w:val="Normal"/>
    <w:link w:val="FooterChar"/>
    <w:uiPriority w:val="99"/>
    <w:unhideWhenUsed/>
    <w:locked/>
    <w:rsid w:val="0071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81"/>
  </w:style>
  <w:style w:type="table" w:styleId="TableGrid">
    <w:name w:val="Table Grid"/>
    <w:basedOn w:val="TableNormal"/>
    <w:uiPriority w:val="59"/>
    <w:locked/>
    <w:rsid w:val="0071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Table Copy"/>
    <w:basedOn w:val="Normal"/>
    <w:next w:val="Normal"/>
    <w:link w:val="QuoteChar"/>
    <w:uiPriority w:val="29"/>
    <w:locked/>
    <w:rsid w:val="00716081"/>
    <w:pPr>
      <w:spacing w:after="0" w:line="240" w:lineRule="auto"/>
    </w:pPr>
    <w:rPr>
      <w:sz w:val="11"/>
      <w:szCs w:val="11"/>
    </w:rPr>
  </w:style>
  <w:style w:type="character" w:customStyle="1" w:styleId="QuoteChar">
    <w:name w:val="Quote Char"/>
    <w:aliases w:val="Table Copy Char"/>
    <w:basedOn w:val="DefaultParagraphFont"/>
    <w:link w:val="Quote"/>
    <w:uiPriority w:val="29"/>
    <w:rsid w:val="00716081"/>
    <w:rPr>
      <w:rFonts w:ascii="Arial" w:hAnsi="Arial" w:cs="Arial"/>
      <w:color w:val="4F4F4F"/>
      <w:sz w:val="11"/>
      <w:szCs w:val="11"/>
    </w:rPr>
  </w:style>
  <w:style w:type="paragraph" w:styleId="IntenseQuote">
    <w:name w:val="Intense Quote"/>
    <w:aliases w:val="Document Table Header"/>
    <w:basedOn w:val="Normal"/>
    <w:next w:val="Normal"/>
    <w:link w:val="IntenseQuoteChar"/>
    <w:uiPriority w:val="30"/>
    <w:locked/>
    <w:rsid w:val="00716081"/>
    <w:pPr>
      <w:spacing w:after="0" w:line="240" w:lineRule="auto"/>
    </w:pPr>
    <w:rPr>
      <w:b/>
      <w:sz w:val="14"/>
      <w:szCs w:val="14"/>
    </w:rPr>
  </w:style>
  <w:style w:type="character" w:customStyle="1" w:styleId="IntenseQuoteChar">
    <w:name w:val="Intense Quote Char"/>
    <w:aliases w:val="Document Table Header Char"/>
    <w:basedOn w:val="DefaultParagraphFont"/>
    <w:link w:val="IntenseQuote"/>
    <w:uiPriority w:val="30"/>
    <w:rsid w:val="00716081"/>
    <w:rPr>
      <w:rFonts w:ascii="Arial" w:hAnsi="Arial" w:cs="Arial"/>
      <w:b/>
      <w:color w:val="4F4F4F"/>
      <w:sz w:val="14"/>
      <w:szCs w:val="14"/>
    </w:rPr>
  </w:style>
  <w:style w:type="character" w:styleId="SubtleReference">
    <w:name w:val="Subtle Reference"/>
    <w:aliases w:val="Document Table Copy"/>
    <w:uiPriority w:val="31"/>
    <w:locked/>
    <w:rsid w:val="00716081"/>
    <w:rPr>
      <w:rFonts w:ascii="Arial" w:hAnsi="Arial" w:cs="Arial"/>
      <w:b/>
      <w:color w:val="4F4F4F"/>
      <w:sz w:val="14"/>
      <w:szCs w:val="14"/>
    </w:rPr>
  </w:style>
  <w:style w:type="character" w:customStyle="1" w:styleId="Heading1Char">
    <w:name w:val="Heading 1 Char"/>
    <w:aliases w:val="Heading A Char"/>
    <w:basedOn w:val="DefaultParagraphFont"/>
    <w:link w:val="Heading1"/>
    <w:uiPriority w:val="9"/>
    <w:rsid w:val="0049625D"/>
    <w:rPr>
      <w:rFonts w:ascii="Arial Black" w:hAnsi="Arial Black" w:cs="Arial"/>
      <w:color w:val="D7298F"/>
      <w:sz w:val="28"/>
      <w:szCs w:val="26"/>
      <w:u w:val="single" w:color="4F4F4F"/>
    </w:rPr>
  </w:style>
  <w:style w:type="character" w:customStyle="1" w:styleId="Heading2Char">
    <w:name w:val="Heading 2 Char"/>
    <w:aliases w:val="Heading B Char"/>
    <w:basedOn w:val="DefaultParagraphFont"/>
    <w:link w:val="Heading2"/>
    <w:uiPriority w:val="9"/>
    <w:rsid w:val="002304E1"/>
    <w:rPr>
      <w:rFonts w:ascii="Arial Black" w:hAnsi="Arial Black" w:cs="Arial"/>
      <w:b/>
      <w:color w:val="4F4F4F"/>
      <w:sz w:val="24"/>
      <w:szCs w:val="24"/>
    </w:rPr>
  </w:style>
  <w:style w:type="character" w:customStyle="1" w:styleId="Heading3Char">
    <w:name w:val="Heading 3 Char"/>
    <w:aliases w:val="Heading C Char"/>
    <w:basedOn w:val="DefaultParagraphFont"/>
    <w:link w:val="Heading3"/>
    <w:uiPriority w:val="9"/>
    <w:rsid w:val="002304E1"/>
    <w:rPr>
      <w:rFonts w:ascii="Arial" w:hAnsi="Arial" w:cs="Arial"/>
      <w:b/>
      <w:color w:val="4F4F4F"/>
      <w:sz w:val="24"/>
      <w:szCs w:val="24"/>
    </w:rPr>
  </w:style>
  <w:style w:type="paragraph" w:styleId="NoSpacing">
    <w:name w:val="No Spacing"/>
    <w:aliases w:val="Body Copy bullet"/>
    <w:basedOn w:val="ListParagraph"/>
    <w:link w:val="NoSpacingChar"/>
    <w:uiPriority w:val="1"/>
    <w:qFormat/>
    <w:rsid w:val="00310E8E"/>
    <w:pPr>
      <w:numPr>
        <w:numId w:val="1"/>
      </w:numPr>
      <w:spacing w:after="100"/>
      <w:ind w:left="584" w:hanging="357"/>
    </w:pPr>
    <w:rPr>
      <w:szCs w:val="18"/>
    </w:rPr>
  </w:style>
  <w:style w:type="paragraph" w:customStyle="1" w:styleId="BodyCopynumbered">
    <w:name w:val="Body Copy numbered"/>
    <w:basedOn w:val="ListParagraph"/>
    <w:link w:val="BodyCopynumberedChar"/>
    <w:uiPriority w:val="4"/>
    <w:qFormat/>
    <w:rsid w:val="00716081"/>
    <w:pPr>
      <w:numPr>
        <w:numId w:val="2"/>
      </w:numPr>
      <w:spacing w:after="100"/>
      <w:ind w:left="584" w:hanging="357"/>
    </w:pPr>
  </w:style>
  <w:style w:type="paragraph" w:customStyle="1" w:styleId="BodyCopynumberedB">
    <w:name w:val="Body Copy numbered B"/>
    <w:basedOn w:val="BodyCopynumbered"/>
    <w:link w:val="BodyCopynumberedBChar"/>
    <w:uiPriority w:val="5"/>
    <w:rsid w:val="00310E8E"/>
    <w:pPr>
      <w:numPr>
        <w:numId w:val="3"/>
      </w:numPr>
      <w:spacing w:after="60"/>
      <w:ind w:left="1066" w:hanging="357"/>
    </w:pPr>
    <w:rPr>
      <w:szCs w:val="18"/>
    </w:rPr>
  </w:style>
  <w:style w:type="character" w:customStyle="1" w:styleId="BodyCopynumberedChar">
    <w:name w:val="Body Copy numbered Char"/>
    <w:basedOn w:val="DefaultParagraphFont"/>
    <w:link w:val="BodyCopynumbered"/>
    <w:uiPriority w:val="4"/>
    <w:rsid w:val="00716081"/>
    <w:rPr>
      <w:rFonts w:ascii="Arial" w:hAnsi="Arial" w:cs="Arial"/>
      <w:color w:val="4F4F4F"/>
      <w:sz w:val="20"/>
      <w:szCs w:val="20"/>
    </w:rPr>
  </w:style>
  <w:style w:type="paragraph" w:customStyle="1" w:styleId="BodyCopybulletB">
    <w:name w:val="Body Copy bullet B"/>
    <w:basedOn w:val="NoSpacing"/>
    <w:link w:val="BodyCopybulletBChar"/>
    <w:uiPriority w:val="6"/>
    <w:rsid w:val="00310E8E"/>
    <w:pPr>
      <w:spacing w:after="60"/>
      <w:ind w:left="1066"/>
    </w:pPr>
  </w:style>
  <w:style w:type="character" w:customStyle="1" w:styleId="BodyCopynumberedBChar">
    <w:name w:val="Body Copy numbered B Char"/>
    <w:basedOn w:val="BodyCopynumberedChar"/>
    <w:link w:val="BodyCopynumberedB"/>
    <w:uiPriority w:val="5"/>
    <w:rsid w:val="00310E8E"/>
    <w:rPr>
      <w:rFonts w:ascii="Arial" w:hAnsi="Arial" w:cs="Arial"/>
      <w:color w:val="4F4F4F"/>
      <w:sz w:val="20"/>
      <w:szCs w:val="18"/>
    </w:rPr>
  </w:style>
  <w:style w:type="character" w:customStyle="1" w:styleId="NoSpacingChar">
    <w:name w:val="No Spacing Char"/>
    <w:aliases w:val="Body Copy bullet Char"/>
    <w:basedOn w:val="DefaultParagraphFont"/>
    <w:link w:val="NoSpacing"/>
    <w:uiPriority w:val="1"/>
    <w:rsid w:val="00310E8E"/>
    <w:rPr>
      <w:rFonts w:ascii="Arial" w:hAnsi="Arial" w:cs="Arial"/>
      <w:color w:val="4F4F4F"/>
      <w:sz w:val="20"/>
      <w:szCs w:val="18"/>
    </w:rPr>
  </w:style>
  <w:style w:type="character" w:customStyle="1" w:styleId="BodyCopybulletBChar">
    <w:name w:val="Body Copy bullet B Char"/>
    <w:basedOn w:val="NoSpacingChar"/>
    <w:link w:val="BodyCopybulletB"/>
    <w:uiPriority w:val="6"/>
    <w:rsid w:val="00310E8E"/>
    <w:rPr>
      <w:rFonts w:ascii="Arial" w:hAnsi="Arial" w:cs="Arial"/>
      <w:color w:val="4F4F4F"/>
      <w:sz w:val="20"/>
      <w:szCs w:val="18"/>
    </w:rPr>
  </w:style>
  <w:style w:type="paragraph" w:customStyle="1" w:styleId="BodyCopysub">
    <w:name w:val="Body Copy sub"/>
    <w:basedOn w:val="Normal"/>
    <w:link w:val="BodyCopysubChar"/>
    <w:qFormat/>
    <w:rsid w:val="00310E8E"/>
    <w:pPr>
      <w:spacing w:before="80" w:after="240"/>
    </w:pPr>
    <w:rPr>
      <w:i/>
      <w:szCs w:val="18"/>
    </w:rPr>
  </w:style>
  <w:style w:type="character" w:customStyle="1" w:styleId="BodyCopysubChar">
    <w:name w:val="Body Copy sub Char"/>
    <w:basedOn w:val="DefaultParagraphFont"/>
    <w:link w:val="BodyCopysub"/>
    <w:rsid w:val="00310E8E"/>
    <w:rPr>
      <w:rFonts w:ascii="Arial" w:hAnsi="Arial" w:cs="Arial"/>
      <w:i/>
      <w:color w:val="4F4F4F"/>
      <w:sz w:val="20"/>
      <w:szCs w:val="18"/>
    </w:rPr>
  </w:style>
  <w:style w:type="paragraph" w:styleId="ListParagraph">
    <w:name w:val="List Paragraph"/>
    <w:basedOn w:val="Normal"/>
    <w:uiPriority w:val="34"/>
    <w:qFormat/>
    <w:locked/>
    <w:rsid w:val="00716081"/>
    <w:pPr>
      <w:ind w:left="720"/>
      <w:contextualSpacing/>
    </w:pPr>
  </w:style>
  <w:style w:type="paragraph" w:customStyle="1" w:styleId="HeadingD">
    <w:name w:val="Heading D"/>
    <w:basedOn w:val="Normal"/>
    <w:link w:val="HeadingDChar"/>
    <w:uiPriority w:val="10"/>
    <w:qFormat/>
    <w:rsid w:val="002304E1"/>
    <w:pPr>
      <w:keepNext/>
    </w:pPr>
    <w:rPr>
      <w:b/>
    </w:rPr>
  </w:style>
  <w:style w:type="character" w:customStyle="1" w:styleId="HeadingDChar">
    <w:name w:val="Heading D Char"/>
    <w:basedOn w:val="DefaultParagraphFont"/>
    <w:link w:val="HeadingD"/>
    <w:uiPriority w:val="10"/>
    <w:rsid w:val="002304E1"/>
    <w:rPr>
      <w:rFonts w:ascii="Arial" w:hAnsi="Arial" w:cs="Arial"/>
      <w:b/>
      <w:color w:val="4F4F4F"/>
      <w:sz w:val="20"/>
      <w:szCs w:val="20"/>
    </w:rPr>
  </w:style>
  <w:style w:type="character" w:customStyle="1" w:styleId="DocumentHeaderChar">
    <w:name w:val="Document Header Char"/>
    <w:basedOn w:val="DefaultParagraphFont"/>
    <w:link w:val="DocumentHeader"/>
    <w:uiPriority w:val="7"/>
    <w:locked/>
    <w:rsid w:val="00BA3CD9"/>
    <w:rPr>
      <w:rFonts w:ascii="Arial" w:hAnsi="Arial" w:cs="Arial"/>
      <w:b/>
      <w:color w:val="FFFFFF" w:themeColor="background1"/>
      <w:sz w:val="36"/>
      <w:szCs w:val="36"/>
    </w:rPr>
  </w:style>
  <w:style w:type="paragraph" w:customStyle="1" w:styleId="DocumentHeader">
    <w:name w:val="Document Header"/>
    <w:basedOn w:val="Normal"/>
    <w:link w:val="DocumentHeaderChar"/>
    <w:uiPriority w:val="7"/>
    <w:qFormat/>
    <w:rsid w:val="00BA3CD9"/>
    <w:pPr>
      <w:spacing w:after="0" w:line="240" w:lineRule="auto"/>
    </w:pPr>
    <w:rPr>
      <w:b/>
      <w:color w:val="FFFFFF" w:themeColor="background1"/>
      <w:sz w:val="36"/>
      <w:szCs w:val="36"/>
    </w:rPr>
  </w:style>
  <w:style w:type="character" w:customStyle="1" w:styleId="ArrowbulletsChar">
    <w:name w:val="Arrow bullets Char"/>
    <w:basedOn w:val="DefaultParagraphFont"/>
    <w:link w:val="Arrowbullets"/>
    <w:locked/>
    <w:rsid w:val="007E159E"/>
    <w:rPr>
      <w:rFonts w:ascii="Arial" w:hAnsi="Arial" w:cs="Arial"/>
      <w:b/>
      <w:color w:val="4F4F4F"/>
      <w:sz w:val="20"/>
      <w:szCs w:val="18"/>
    </w:rPr>
  </w:style>
  <w:style w:type="paragraph" w:customStyle="1" w:styleId="Arrowbullets">
    <w:name w:val="Arrow bullets"/>
    <w:basedOn w:val="Normal"/>
    <w:link w:val="ArrowbulletsChar"/>
    <w:qFormat/>
    <w:rsid w:val="007E159E"/>
    <w:pPr>
      <w:numPr>
        <w:numId w:val="8"/>
      </w:numPr>
      <w:spacing w:after="60"/>
      <w:contextualSpacing/>
    </w:pPr>
    <w:rPr>
      <w:b/>
      <w:szCs w:val="18"/>
    </w:rPr>
  </w:style>
  <w:style w:type="paragraph" w:styleId="BalloonText">
    <w:name w:val="Balloon Text"/>
    <w:basedOn w:val="Normal"/>
    <w:link w:val="BalloonTextChar"/>
    <w:uiPriority w:val="99"/>
    <w:semiHidden/>
    <w:unhideWhenUsed/>
    <w:locked/>
    <w:rsid w:val="007E1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9E"/>
    <w:rPr>
      <w:rFonts w:ascii="Tahoma" w:hAnsi="Tahoma" w:cs="Tahoma"/>
      <w:color w:val="4F4F4F"/>
      <w:sz w:val="16"/>
      <w:szCs w:val="16"/>
    </w:rPr>
  </w:style>
  <w:style w:type="character" w:styleId="Strong">
    <w:name w:val="Strong"/>
    <w:basedOn w:val="DefaultParagraphFont"/>
    <w:uiPriority w:val="22"/>
    <w:qFormat/>
    <w:locked/>
    <w:rsid w:val="00000E11"/>
    <w:rPr>
      <w:b/>
      <w:bCs/>
    </w:rPr>
  </w:style>
  <w:style w:type="character" w:styleId="Hyperlink">
    <w:name w:val="Hyperlink"/>
    <w:basedOn w:val="DefaultParagraphFont"/>
    <w:uiPriority w:val="99"/>
    <w:unhideWhenUsed/>
    <w:locked/>
    <w:rsid w:val="00EB7105"/>
    <w:rPr>
      <w:color w:val="0000FF" w:themeColor="hyperlink"/>
      <w:u w:val="single"/>
    </w:rPr>
  </w:style>
  <w:style w:type="paragraph" w:styleId="BodyText">
    <w:name w:val="Body Text"/>
    <w:basedOn w:val="Normal"/>
    <w:link w:val="BodyTextChar"/>
    <w:uiPriority w:val="99"/>
    <w:semiHidden/>
    <w:unhideWhenUsed/>
    <w:locked/>
    <w:rsid w:val="00EB7105"/>
    <w:pPr>
      <w:spacing w:after="120"/>
    </w:pPr>
  </w:style>
  <w:style w:type="character" w:customStyle="1" w:styleId="BodyTextChar">
    <w:name w:val="Body Text Char"/>
    <w:basedOn w:val="DefaultParagraphFont"/>
    <w:link w:val="BodyText"/>
    <w:uiPriority w:val="99"/>
    <w:semiHidden/>
    <w:rsid w:val="00EB7105"/>
    <w:rPr>
      <w:rFonts w:ascii="Arial" w:hAnsi="Arial" w:cs="Arial"/>
      <w:color w:val="4F4F4F"/>
      <w:sz w:val="20"/>
      <w:szCs w:val="20"/>
    </w:rPr>
  </w:style>
  <w:style w:type="table" w:styleId="PlainTable3">
    <w:name w:val="Plain Table 3"/>
    <w:basedOn w:val="TableNormal"/>
    <w:uiPriority w:val="43"/>
    <w:rsid w:val="00953E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666AB"/>
    <w:rPr>
      <w:color w:val="605E5C"/>
      <w:shd w:val="clear" w:color="auto" w:fill="E1DFDD"/>
    </w:rPr>
  </w:style>
  <w:style w:type="paragraph" w:styleId="Revision">
    <w:name w:val="Revision"/>
    <w:hidden/>
    <w:uiPriority w:val="99"/>
    <w:semiHidden/>
    <w:rsid w:val="00F70FD6"/>
    <w:pPr>
      <w:spacing w:after="0" w:line="240" w:lineRule="auto"/>
    </w:pPr>
    <w:rPr>
      <w:rFonts w:ascii="Arial" w:hAnsi="Arial" w:cs="Arial"/>
      <w:color w:val="4F4F4F"/>
      <w:sz w:val="20"/>
      <w:szCs w:val="20"/>
    </w:rPr>
  </w:style>
  <w:style w:type="character" w:styleId="FollowedHyperlink">
    <w:name w:val="FollowedHyperlink"/>
    <w:basedOn w:val="DefaultParagraphFont"/>
    <w:uiPriority w:val="99"/>
    <w:semiHidden/>
    <w:unhideWhenUsed/>
    <w:locked/>
    <w:rsid w:val="009A0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5907">
      <w:bodyDiv w:val="1"/>
      <w:marLeft w:val="0"/>
      <w:marRight w:val="0"/>
      <w:marTop w:val="0"/>
      <w:marBottom w:val="0"/>
      <w:divBdr>
        <w:top w:val="none" w:sz="0" w:space="0" w:color="auto"/>
        <w:left w:val="none" w:sz="0" w:space="0" w:color="auto"/>
        <w:bottom w:val="none" w:sz="0" w:space="0" w:color="auto"/>
        <w:right w:val="none" w:sz="0" w:space="0" w:color="auto"/>
      </w:divBdr>
    </w:div>
    <w:div w:id="800001500">
      <w:bodyDiv w:val="1"/>
      <w:marLeft w:val="0"/>
      <w:marRight w:val="0"/>
      <w:marTop w:val="0"/>
      <w:marBottom w:val="0"/>
      <w:divBdr>
        <w:top w:val="none" w:sz="0" w:space="0" w:color="auto"/>
        <w:left w:val="none" w:sz="0" w:space="0" w:color="auto"/>
        <w:bottom w:val="none" w:sz="0" w:space="0" w:color="auto"/>
        <w:right w:val="none" w:sz="0" w:space="0" w:color="auto"/>
      </w:divBdr>
    </w:div>
    <w:div w:id="1010067423">
      <w:bodyDiv w:val="1"/>
      <w:marLeft w:val="0"/>
      <w:marRight w:val="0"/>
      <w:marTop w:val="0"/>
      <w:marBottom w:val="0"/>
      <w:divBdr>
        <w:top w:val="none" w:sz="0" w:space="0" w:color="auto"/>
        <w:left w:val="none" w:sz="0" w:space="0" w:color="auto"/>
        <w:bottom w:val="none" w:sz="0" w:space="0" w:color="auto"/>
        <w:right w:val="none" w:sz="0" w:space="0" w:color="auto"/>
      </w:divBdr>
    </w:div>
    <w:div w:id="1307122531">
      <w:bodyDiv w:val="1"/>
      <w:marLeft w:val="0"/>
      <w:marRight w:val="0"/>
      <w:marTop w:val="0"/>
      <w:marBottom w:val="0"/>
      <w:divBdr>
        <w:top w:val="none" w:sz="0" w:space="0" w:color="auto"/>
        <w:left w:val="none" w:sz="0" w:space="0" w:color="auto"/>
        <w:bottom w:val="none" w:sz="0" w:space="0" w:color="auto"/>
        <w:right w:val="none" w:sz="0" w:space="0" w:color="auto"/>
      </w:divBdr>
    </w:div>
    <w:div w:id="1808355396">
      <w:bodyDiv w:val="1"/>
      <w:marLeft w:val="0"/>
      <w:marRight w:val="0"/>
      <w:marTop w:val="0"/>
      <w:marBottom w:val="0"/>
      <w:divBdr>
        <w:top w:val="none" w:sz="0" w:space="0" w:color="auto"/>
        <w:left w:val="none" w:sz="0" w:space="0" w:color="auto"/>
        <w:bottom w:val="none" w:sz="0" w:space="0" w:color="auto"/>
        <w:right w:val="none" w:sz="0" w:space="0" w:color="auto"/>
      </w:divBdr>
    </w:div>
    <w:div w:id="1853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cniececom.sharepoint.com/sites/policies/PoliciesandProcedures/NQS1%20Educational%20Program%20and%20Practice%20POLICY.doc?d=we951d079470f4c53bcb0be7b4f12f88e" TargetMode="External"/><Relationship Id="rId18" Type="http://schemas.openxmlformats.org/officeDocument/2006/relationships/hyperlink" Target="https://abcniececom.sharepoint.com/:w:/r/sites/policies/PoliciesandProcedures/NQS7%20Suitability%20to%20Work%20with%20Children%20REQUIREMENT.docx?d=w4d9bbe53caa44ace8bd47ada1bfbc3f9&amp;csf=1&amp;web=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cs.education.gov.au/node/2632" TargetMode="External"/><Relationship Id="rId7" Type="http://schemas.openxmlformats.org/officeDocument/2006/relationships/settings" Target="settings.xml"/><Relationship Id="rId12" Type="http://schemas.openxmlformats.org/officeDocument/2006/relationships/hyperlink" Target="https://abcniececom.sharepoint.com/:w:/r/sites/policies/PoliciesandProcedures/NQS1%20Individual%20Learning%20Plan%20PROCEDURE.docx?d=w29bbbe876e9c4a4a8731aedbe661de06&amp;csf=1&amp;web=1" TargetMode="External"/><Relationship Id="rId17" Type="http://schemas.openxmlformats.org/officeDocument/2006/relationships/hyperlink" Target="https://abcniececom.sharepoint.com/:w:/r/sites/policies/PoliciesandProcedures/NQS7%20Suitability%20to%20Work%20with%20Children%20PROCEDURE.docx?d=w8e9aa06e307f41c6bf5cc376e384f07d&amp;csf=1&amp;web=1" TargetMode="External"/><Relationship Id="rId25" Type="http://schemas.openxmlformats.org/officeDocument/2006/relationships/hyperlink" Target="http://www.earlychildhoodaustralia.org.au/our-publications/eca-code-ethic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bcniececom.sharepoint.com/sites/policies/PoliciesandProcedures/NQS6%20Collaborative%20Partnerships%20with%20Families%20and%20Communities%20POLICY.doc?d=wb2248b9db3cf46499a0ddcd667b94073" TargetMode="External"/><Relationship Id="rId20" Type="http://schemas.openxmlformats.org/officeDocument/2006/relationships/hyperlink" Target="https://abcniececom.sharepoint.com/:w:/r/sites/policies/PoliciesandProcedures/BM1%20Code%20of%20Conduct%20POLICY.docx?d=wd98595419ad24fe697e7e5289d650567&amp;csf=1&amp;web=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cniececom.sharepoint.com/sites/policies/PoliciesandProcedures/NQS1%20Educational%20Program%20and%20Practice%20REQUIREMENT.docx?d=w4340e5c8e6854ce0a22f32d37d2a59fe" TargetMode="External"/><Relationship Id="rId24" Type="http://schemas.openxmlformats.org/officeDocument/2006/relationships/hyperlink" Target="http://www.unicef.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bcniececom.sharepoint.com/sites/policies/PoliciesandProcedures/NQS5%20Guiding%20Childrens%20Behaviour%20REQUIREMENT.docx?d=we3706d12f3ed48b98b72892243e3c821" TargetMode="External"/><Relationship Id="rId23" Type="http://schemas.openxmlformats.org/officeDocument/2006/relationships/hyperlink" Target="http://acecqa.gov.au/national-quality-framework/national-regulation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bcniececom.sharepoint.com/sites/policies/PoliciesandProcedures/BM1%20Child-safe%20behaviour%20standards%20REQUIREMENT.docx?d=w74a181eeb9cf4697a858f78fda37d23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cniececom.sharepoint.com/sites/policies/PoliciesandProcedures/NQS2%20Look%2C%20Do%2C%20Tell%20Framework%20(for%20Safeguarding%20Children)%20REQUIREMENT.doc?d=w79afcf0576e84022b5c29e724c1f8510" TargetMode="External"/><Relationship Id="rId22" Type="http://schemas.openxmlformats.org/officeDocument/2006/relationships/hyperlink" Target="http://acecqa.gov.au/national-quality-framework/legislation/"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QS Document" ma:contentTypeID="0x01010093012D8170A52948A7DD0847916227D60100846B07DE9223474E8DFADD821D1DF8A8" ma:contentTypeVersion="24" ma:contentTypeDescription="This is the primary NQS document type. " ma:contentTypeScope="" ma:versionID="1c5768a25c86a4ab0b984b6c6136c7a4">
  <xsd:schema xmlns:xsd="http://www.w3.org/2001/XMLSchema" xmlns:xs="http://www.w3.org/2001/XMLSchema" xmlns:p="http://schemas.microsoft.com/office/2006/metadata/properties" xmlns:ns2="f4ca35c3-0552-469c-a005-3237fc05d3f4" targetNamespace="http://schemas.microsoft.com/office/2006/metadata/properties" ma:root="true" ma:fieldsID="afb5c06ad1fdbd9dcc8c3e54d228c793" ns2:_="">
    <xsd:import namespace="f4ca35c3-0552-469c-a005-3237fc05d3f4"/>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minOccurs="0"/>
                <xsd:element ref="ns2:gs_EffectiveDate" minOccurs="0"/>
                <xsd:element ref="ns2:gs_ImpactOps"/>
                <xsd:element ref="ns2:gs_ParentsAware"/>
                <xsd:element ref="ns2:gs_RelatedDocs"/>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f0c87b0c58934bc1babaa7ab942ebf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nillable="true"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f0c87b0c58934bc1babaa7ab942ebffb" ma:index="22" nillable="true" ma:displayName="gs_NQSQualityArea_0" ma:hidden="true" ma:internalName="f0c87b0c58934bc1babaa7ab942ebffb"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0c87b0c58934bc1babaa7ab942ebffb xmlns="f4ca35c3-0552-469c-a005-3237fc05d3f4">NQS5 - Relationships with childrenb11c4b8b-cdf8-4e9c-b369-6b1b6c93bdd5</f0c87b0c58934bc1babaa7ab942ebffb>
    <j0c49a043b804385b695b8bd64db8b73 xmlns="f4ca35c3-0552-469c-a005-3237fc05d3f4">Policy7d44a713-3e36-4027-9ce8-8f968aec4227</j0c49a043b804385b695b8bd64db8b73>
    <gs_DocStatus xmlns="f4ca35c3-0552-469c-a005-3237fc05d3f4">Approved</gs_DocStatus>
    <gs_ReviewDate xmlns="f4ca35c3-0552-469c-a005-3237fc05d3f4">2024-08-30T14:00:00+00:00</gs_ReviewDate>
    <TaxCatchAll xmlns="f4ca35c3-0552-469c-a005-3237fc05d3f4">
      <Value>20</Value>
      <Value>26</Value>
    </TaxCatchAll>
    <gs_EffectiveDate xmlns="f4ca35c3-0552-469c-a005-3237fc05d3f4">2023-11-30T14:00:00+00:00</gs_EffectiveDate>
    <gs_Reviewers xmlns="f4ca35c3-0552-469c-a005-3237fc05d3f4">
      <UserInfo>
        <DisplayName/>
        <AccountId>89</AccountId>
        <AccountType/>
      </UserInfo>
    </gs_Reviewers>
    <gs_Authors xmlns="f4ca35c3-0552-469c-a005-3237fc05d3f4">
      <UserInfo>
        <DisplayName/>
        <AccountId>89</AccountId>
        <AccountType/>
      </UserInfo>
    </gs_Authors>
    <gs_ParentsAware xmlns="f4ca35c3-0552-469c-a005-3237fc05d3f4">Yes</gs_ParentsAware>
    <gs_ContentOwner xmlns="f4ca35c3-0552-469c-a005-3237fc05d3f4">
      <UserInfo>
        <DisplayName>Sue Robb</DisplayName>
        <AccountId>14800</AccountId>
        <AccountType/>
      </UserInfo>
    </gs_ContentOwner>
    <Change_x0020_Summary xmlns="f4ca35c3-0552-469c-a005-3237fc05d3f4">V12.1: Updated Related documents</Change_x0020_Summary>
    <Delegate xmlns="f4ca35c3-0552-469c-a005-3237fc05d3f4">
      <UserInfo>
        <DisplayName/>
        <AccountId xsi:nil="true"/>
        <AccountType/>
      </UserInfo>
    </Delegate>
    <Document_x0020_Description xmlns="f4ca35c3-0552-469c-a005-3237fc05d3f4">Policy</Document_x0020_Description>
    <gs_ImpactOps xmlns="f4ca35c3-0552-469c-a005-3237fc05d3f4">No</gs_ImpactOps>
    <gs_RelatedDocs xmlns="f4ca35c3-0552-469c-a005-3237fc05d3f4">None</gs_RelatedDocs>
    <gs_AdditionalApprovers xmlns="f4ca35c3-0552-469c-a005-3237fc05d3f4">
      <UserInfo>
        <DisplayName/>
        <AccountId xsi:nil="true"/>
        <AccountType/>
      </UserInfo>
    </gs_AdditionalApprov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3931C-49EF-4BF3-95AE-BB8212666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35c3-0552-469c-a005-3237fc05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44AD5-F781-4A61-9404-AEF03B63CD86}">
  <ds:schemaRefs>
    <ds:schemaRef ds:uri="http://purl.org/dc/terms/"/>
    <ds:schemaRef ds:uri="http://schemas.microsoft.com/office/2006/documentManagement/types"/>
    <ds:schemaRef ds:uri="316c892c-d30e-4fd4-a5e4-6b97c4a1607b"/>
    <ds:schemaRef ds:uri="f4ca35c3-0552-469c-a005-3237fc05d3f4"/>
    <ds:schemaRef ds:uri="http://schemas.openxmlformats.org/package/2006/metadata/core-properties"/>
    <ds:schemaRef ds:uri="http://purl.org/dc/elements/1.1/"/>
    <ds:schemaRef ds:uri="http://schemas.microsoft.com/office/infopath/2007/PartnerControls"/>
    <ds:schemaRef ds:uri="1bf34e64-1a20-47c4-9e80-d33feee94ec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8141A1-2B32-4F24-A812-25532D67F188}">
  <ds:schemaRefs>
    <ds:schemaRef ds:uri="http://schemas.openxmlformats.org/officeDocument/2006/bibliography"/>
  </ds:schemaRefs>
</ds:datastoreItem>
</file>

<file path=customXml/itemProps4.xml><?xml version="1.0" encoding="utf-8"?>
<ds:datastoreItem xmlns:ds="http://schemas.openxmlformats.org/officeDocument/2006/customXml" ds:itemID="{0B91628E-5949-419A-8874-39A6E2208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10269</Characters>
  <Application>Microsoft Office Word</Application>
  <DocSecurity>0</DocSecurity>
  <Lines>205</Lines>
  <Paragraphs>124</Paragraphs>
  <ScaleCrop>false</ScaleCrop>
  <HeadingPairs>
    <vt:vector size="2" baseType="variant">
      <vt:variant>
        <vt:lpstr>Title</vt:lpstr>
      </vt:variant>
      <vt:variant>
        <vt:i4>1</vt:i4>
      </vt:variant>
    </vt:vector>
  </HeadingPairs>
  <TitlesOfParts>
    <vt:vector size="1" baseType="lpstr">
      <vt:lpstr>NQS5 Relationships with Children POLICY</vt:lpstr>
    </vt:vector>
  </TitlesOfParts>
  <Company>Goodstart Early Learning</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NQS5 Relationships with Children POLICY</dc:title>
  <dc:creator>Ben Hight</dc:creator>
  <cp:keywords>Relationships with Children</cp:keywords>
  <cp:lastModifiedBy>Jodie Howard</cp:lastModifiedBy>
  <cp:revision>2</cp:revision>
  <dcterms:created xsi:type="dcterms:W3CDTF">2023-12-08T05:41:00Z</dcterms:created>
  <dcterms:modified xsi:type="dcterms:W3CDTF">2023-12-08T05:41:00Z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_NQSQualityArea">
    <vt:lpwstr>26;#NQS5 - Relationships with children|b11c4b8b-cdf8-4e9c-b369-6b1b6c93bdd5</vt:lpwstr>
  </property>
  <property fmtid="{D5CDD505-2E9C-101B-9397-08002B2CF9AE}" pid="3" name="WorkflowChangePath">
    <vt:lpwstr>f1d943ff-bceb-42be-8b5b-f920a98f302e,4;f1d943ff-bceb-42be-8b5b-f920a98f302e,6;f1d943ff-bceb-42be-8b5b-f920a98f302e,8;f1d943ff-bceb-42be-8b5b-f920a98f302e,13;f1d943ff-bceb-42be-8b5b-f920a98f302e,15;f1d943ff-bceb-42be-8b5b-f920a98f302e,17;a73efe53-47f1-4ccd</vt:lpwstr>
  </property>
  <property fmtid="{D5CDD505-2E9C-101B-9397-08002B2CF9AE}" pid="4" name="ContentTypeId">
    <vt:lpwstr>0x01010093012D8170A52948A7DD0847916227D60100846B07DE9223474E8DFADD821D1DF8A8</vt:lpwstr>
  </property>
  <property fmtid="{D5CDD505-2E9C-101B-9397-08002B2CF9AE}" pid="5" name="gs_DocClass">
    <vt:lpwstr>20;#Policy|7d44a713-3e36-4027-9ce8-8f968aec4227</vt:lpwstr>
  </property>
  <property fmtid="{D5CDD505-2E9C-101B-9397-08002B2CF9AE}" pid="6" name="gs_ImpactOps">
    <vt:lpwstr>No</vt:lpwstr>
  </property>
  <property fmtid="{D5CDD505-2E9C-101B-9397-08002B2CF9AE}" pid="7" name="gs_RelatedDocs">
    <vt:lpwstr>None</vt:lpwstr>
  </property>
  <property fmtid="{D5CDD505-2E9C-101B-9397-08002B2CF9AE}" pid="8" name="gs_AdditionalApprovers">
    <vt:lpwstr/>
  </property>
  <property fmtid="{D5CDD505-2E9C-101B-9397-08002B2CF9AE}" pid="9" name="gs_Description">
    <vt:lpwstr>Policy</vt:lpwstr>
  </property>
  <property fmtid="{D5CDD505-2E9C-101B-9397-08002B2CF9AE}" pid="10" name="GrammarlyDocumentId">
    <vt:lpwstr>5559743295ff65a0d6a629069ad770a25579d81c50a39c8f33f7643ec6873a9c</vt:lpwstr>
  </property>
  <property fmtid="{D5CDD505-2E9C-101B-9397-08002B2CF9AE}" pid="11" name="Order">
    <vt:r8>33900</vt:r8>
  </property>
  <property fmtid="{D5CDD505-2E9C-101B-9397-08002B2CF9AE}" pid="12" name="xd_ProgID">
    <vt:lpwstr/>
  </property>
  <property fmtid="{D5CDD505-2E9C-101B-9397-08002B2CF9AE}" pid="13" name="TemplateUrl">
    <vt:lpwstr/>
  </property>
  <property fmtid="{D5CDD505-2E9C-101B-9397-08002B2CF9AE}" pid="14" name="_CopySource">
    <vt:lpwstr>https://abcniececom.sharepoint.com/sites/policies/NQS/WorkingDocuments/NQS5 Relationships with Children POLICY.docx</vt:lpwstr>
  </property>
  <property fmtid="{D5CDD505-2E9C-101B-9397-08002B2CF9AE}" pid="15" name="SharedWithUsers">
    <vt:lpwstr>7734;#Damien McParland;#15786;#Tenille Leicester;#22449;#Taylor Saint;#33370;#ThiLeTrinh Nguyen;#28899;#Maddison Hall</vt:lpwstr>
  </property>
</Properties>
</file>